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2" w:rsidRPr="000431A8" w:rsidRDefault="00FB6702" w:rsidP="003F7C7C">
      <w:pPr>
        <w:jc w:val="righ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Brudzeń Duży, dnia</w:t>
      </w:r>
      <w:r w:rsidR="00B579D2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094867">
        <w:rPr>
          <w:rFonts w:asciiTheme="minorHAnsi" w:hAnsiTheme="minorHAnsi" w:cstheme="minorHAnsi"/>
          <w:sz w:val="22"/>
          <w:szCs w:val="22"/>
        </w:rPr>
        <w:t>08.07.</w:t>
      </w:r>
      <w:r w:rsidR="00E3719B" w:rsidRPr="000431A8">
        <w:rPr>
          <w:rFonts w:asciiTheme="minorHAnsi" w:hAnsiTheme="minorHAnsi" w:cstheme="minorHAnsi"/>
          <w:sz w:val="22"/>
          <w:szCs w:val="22"/>
        </w:rPr>
        <w:t>2024r.</w:t>
      </w:r>
    </w:p>
    <w:p w:rsidR="00FB6702" w:rsidRPr="000431A8" w:rsidRDefault="00FB6702" w:rsidP="003F7C7C">
      <w:p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RGR.PP.6220.</w:t>
      </w:r>
      <w:r w:rsidR="00AB4355" w:rsidRPr="000431A8">
        <w:rPr>
          <w:rFonts w:asciiTheme="minorHAnsi" w:hAnsiTheme="minorHAnsi" w:cstheme="minorHAnsi"/>
          <w:sz w:val="22"/>
          <w:szCs w:val="22"/>
        </w:rPr>
        <w:t>1</w:t>
      </w:r>
      <w:r w:rsidR="00EA36B2" w:rsidRPr="000431A8">
        <w:rPr>
          <w:rFonts w:asciiTheme="minorHAnsi" w:hAnsiTheme="minorHAnsi" w:cstheme="minorHAnsi"/>
          <w:sz w:val="22"/>
          <w:szCs w:val="22"/>
        </w:rPr>
        <w:t>.202</w:t>
      </w:r>
      <w:r w:rsidR="00AB4355" w:rsidRPr="000431A8">
        <w:rPr>
          <w:rFonts w:asciiTheme="minorHAnsi" w:hAnsiTheme="minorHAnsi" w:cstheme="minorHAnsi"/>
          <w:sz w:val="22"/>
          <w:szCs w:val="22"/>
        </w:rPr>
        <w:t>4</w:t>
      </w:r>
    </w:p>
    <w:p w:rsidR="00FB6702" w:rsidRPr="000431A8" w:rsidRDefault="00FB6702" w:rsidP="003F7C7C">
      <w:pPr>
        <w:rPr>
          <w:rFonts w:asciiTheme="minorHAnsi" w:hAnsiTheme="minorHAnsi" w:cstheme="minorHAnsi"/>
          <w:sz w:val="22"/>
          <w:szCs w:val="22"/>
        </w:rPr>
      </w:pPr>
    </w:p>
    <w:p w:rsidR="00CD12A7" w:rsidRPr="000431A8" w:rsidRDefault="00CD12A7" w:rsidP="003F7C7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6702" w:rsidRPr="000431A8" w:rsidRDefault="00FB6702" w:rsidP="003F7C7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31A8">
        <w:rPr>
          <w:rFonts w:asciiTheme="minorHAnsi" w:hAnsiTheme="minorHAnsi" w:cstheme="minorHAnsi"/>
          <w:b/>
          <w:bCs/>
          <w:sz w:val="22"/>
          <w:szCs w:val="22"/>
        </w:rPr>
        <w:t>D E C Y Z J A</w:t>
      </w:r>
    </w:p>
    <w:p w:rsidR="007A503B" w:rsidRPr="000431A8" w:rsidRDefault="007A503B" w:rsidP="003F7C7C">
      <w:pPr>
        <w:pStyle w:val="Tekstpodstawowy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0431A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o środowiskowych uwarunkowaniach</w:t>
      </w:r>
    </w:p>
    <w:p w:rsidR="007A503B" w:rsidRPr="000431A8" w:rsidRDefault="007A503B" w:rsidP="003F7C7C">
      <w:pPr>
        <w:pStyle w:val="Tekstpodstawowy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:rsidR="003B09DC" w:rsidRPr="000431A8" w:rsidRDefault="00FB6702" w:rsidP="003F7C7C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podstawie  art.71 ust.1 i 2 pkt.2, art.75 ust.1 pkt.4 ,</w:t>
      </w:r>
      <w:r w:rsidR="00A72B8A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art.84 ust.1</w:t>
      </w:r>
      <w:r w:rsidR="00A72B8A" w:rsidRPr="000431A8">
        <w:rPr>
          <w:rFonts w:asciiTheme="minorHAnsi" w:hAnsiTheme="minorHAnsi" w:cstheme="minorHAnsi"/>
          <w:sz w:val="22"/>
          <w:szCs w:val="22"/>
        </w:rPr>
        <w:t xml:space="preserve"> i 1a</w:t>
      </w:r>
      <w:r w:rsidRPr="000431A8">
        <w:rPr>
          <w:rFonts w:asciiTheme="minorHAnsi" w:hAnsiTheme="minorHAnsi" w:cstheme="minorHAnsi"/>
          <w:sz w:val="22"/>
          <w:szCs w:val="22"/>
        </w:rPr>
        <w:t xml:space="preserve">, art.85 ust. 1, ust.2 pkt.2 i </w:t>
      </w:r>
      <w:r w:rsidR="0073240D" w:rsidRPr="000431A8">
        <w:rPr>
          <w:rFonts w:asciiTheme="minorHAnsi" w:hAnsiTheme="minorHAnsi" w:cstheme="minorHAnsi"/>
          <w:sz w:val="22"/>
          <w:szCs w:val="22"/>
        </w:rPr>
        <w:t>ust.</w:t>
      </w:r>
      <w:r w:rsidRPr="000431A8">
        <w:rPr>
          <w:rFonts w:asciiTheme="minorHAnsi" w:hAnsiTheme="minorHAnsi" w:cstheme="minorHAnsi"/>
          <w:sz w:val="22"/>
          <w:szCs w:val="22"/>
        </w:rPr>
        <w:t>3 ustawy z dnia 3 października 2008 roku o udostępnianiu informacji o środowisku i jego ochronie, udziale społeczeństwa w ochronie środowiska oraz o ocenach oddziaływania na środowisko (t.j. Dz. U. z 202</w:t>
      </w:r>
      <w:r w:rsidR="00AD637A" w:rsidRPr="000431A8">
        <w:rPr>
          <w:rFonts w:asciiTheme="minorHAnsi" w:hAnsiTheme="minorHAnsi" w:cstheme="minorHAnsi"/>
          <w:sz w:val="22"/>
          <w:szCs w:val="22"/>
        </w:rPr>
        <w:t>3</w:t>
      </w:r>
      <w:r w:rsidRPr="000431A8">
        <w:rPr>
          <w:rFonts w:asciiTheme="minorHAnsi" w:hAnsiTheme="minorHAnsi" w:cstheme="minorHAnsi"/>
          <w:sz w:val="22"/>
          <w:szCs w:val="22"/>
        </w:rPr>
        <w:t xml:space="preserve">r. , poz. </w:t>
      </w:r>
      <w:r w:rsidR="006E7655" w:rsidRPr="000431A8">
        <w:rPr>
          <w:rFonts w:asciiTheme="minorHAnsi" w:hAnsiTheme="minorHAnsi" w:cstheme="minorHAnsi"/>
          <w:sz w:val="22"/>
          <w:szCs w:val="22"/>
        </w:rPr>
        <w:t>10</w:t>
      </w:r>
      <w:r w:rsidR="00AD637A" w:rsidRPr="000431A8">
        <w:rPr>
          <w:rFonts w:asciiTheme="minorHAnsi" w:hAnsiTheme="minorHAnsi" w:cstheme="minorHAnsi"/>
          <w:sz w:val="22"/>
          <w:szCs w:val="22"/>
        </w:rPr>
        <w:t>94</w:t>
      </w:r>
      <w:r w:rsidR="009702BE" w:rsidRPr="000431A8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0431A8">
        <w:rPr>
          <w:rFonts w:asciiTheme="minorHAnsi" w:hAnsiTheme="minorHAnsi" w:cstheme="minorHAnsi"/>
          <w:sz w:val="22"/>
          <w:szCs w:val="22"/>
        </w:rPr>
        <w:t>) oraz</w:t>
      </w:r>
      <w:r w:rsidR="003C632A" w:rsidRPr="000431A8">
        <w:rPr>
          <w:rFonts w:asciiTheme="minorHAnsi" w:hAnsiTheme="minorHAnsi" w:cstheme="minorHAnsi"/>
          <w:sz w:val="22"/>
          <w:szCs w:val="22"/>
        </w:rPr>
        <w:t xml:space="preserve"> §</w:t>
      </w:r>
      <w:r w:rsidRPr="000431A8">
        <w:rPr>
          <w:rFonts w:asciiTheme="minorHAnsi" w:hAnsiTheme="minorHAnsi" w:cstheme="minorHAnsi"/>
          <w:sz w:val="22"/>
          <w:szCs w:val="22"/>
        </w:rPr>
        <w:t xml:space="preserve"> 3 ust. 1 pkt. </w:t>
      </w:r>
      <w:r w:rsidR="006E04FA" w:rsidRPr="000431A8">
        <w:rPr>
          <w:rFonts w:asciiTheme="minorHAnsi" w:hAnsiTheme="minorHAnsi" w:cstheme="minorHAnsi"/>
          <w:sz w:val="22"/>
          <w:szCs w:val="22"/>
        </w:rPr>
        <w:t>62</w:t>
      </w:r>
      <w:r w:rsidR="00DC445B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rozporządzenia Rady Ministrów z dnia 10 września 2019r. w sprawie przedsięwzięć mogących znacząco oddziaływać na środowisko (Dz. U. z 201</w:t>
      </w:r>
      <w:r w:rsidR="003B09DC" w:rsidRPr="000431A8">
        <w:rPr>
          <w:rFonts w:asciiTheme="minorHAnsi" w:hAnsiTheme="minorHAnsi" w:cstheme="minorHAnsi"/>
          <w:sz w:val="22"/>
          <w:szCs w:val="22"/>
        </w:rPr>
        <w:t xml:space="preserve">9r., </w:t>
      </w:r>
      <w:r w:rsidRPr="000431A8">
        <w:rPr>
          <w:rFonts w:asciiTheme="minorHAnsi" w:hAnsiTheme="minorHAnsi" w:cstheme="minorHAnsi"/>
          <w:sz w:val="22"/>
          <w:szCs w:val="22"/>
        </w:rPr>
        <w:t xml:space="preserve">poz. </w:t>
      </w:r>
      <w:r w:rsidR="003B09DC" w:rsidRPr="000431A8">
        <w:rPr>
          <w:rFonts w:asciiTheme="minorHAnsi" w:hAnsiTheme="minorHAnsi" w:cstheme="minorHAnsi"/>
          <w:sz w:val="22"/>
          <w:szCs w:val="22"/>
        </w:rPr>
        <w:t>1839</w:t>
      </w:r>
      <w:r w:rsidR="007A186E" w:rsidRPr="000431A8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0431A8">
        <w:rPr>
          <w:rFonts w:asciiTheme="minorHAnsi" w:hAnsiTheme="minorHAnsi" w:cstheme="minorHAnsi"/>
          <w:sz w:val="22"/>
          <w:szCs w:val="22"/>
        </w:rPr>
        <w:t>)</w:t>
      </w:r>
      <w:r w:rsidR="003B09DC" w:rsidRPr="000431A8">
        <w:rPr>
          <w:rFonts w:asciiTheme="minorHAnsi" w:hAnsiTheme="minorHAnsi" w:cstheme="minorHAnsi"/>
          <w:sz w:val="22"/>
          <w:szCs w:val="22"/>
        </w:rPr>
        <w:t>,</w:t>
      </w:r>
      <w:r w:rsidRPr="000431A8">
        <w:rPr>
          <w:rFonts w:asciiTheme="minorHAnsi" w:hAnsiTheme="minorHAnsi" w:cstheme="minorHAnsi"/>
          <w:sz w:val="22"/>
          <w:szCs w:val="22"/>
        </w:rPr>
        <w:t xml:space="preserve"> po rozpatrzeniu</w:t>
      </w:r>
      <w:r w:rsidR="00C40EAD" w:rsidRPr="000431A8">
        <w:rPr>
          <w:rFonts w:asciiTheme="minorHAnsi" w:hAnsiTheme="minorHAnsi" w:cstheme="minorHAnsi"/>
          <w:sz w:val="22"/>
          <w:szCs w:val="22"/>
        </w:rPr>
        <w:t xml:space="preserve"> wniosku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sz w:val="22"/>
          <w:szCs w:val="22"/>
        </w:rPr>
        <w:t>Pana Łukasza Milewskiego działającego pod firmą Drogowiec Jakubecki, Milewski, Sietejko sp. k. Pełnomocnika Mazowieckiego Zarządu Dróg Wojewódzkich w Warszawie reprezentującego Zarząd Województwa Mazowieckiego</w:t>
      </w:r>
    </w:p>
    <w:p w:rsidR="00FB51FF" w:rsidRPr="000431A8" w:rsidRDefault="00FB51FF" w:rsidP="003F7C7C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:rsidR="003B09DC" w:rsidRPr="000431A8" w:rsidRDefault="003B09DC" w:rsidP="003F7C7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O R Z E K A M</w:t>
      </w:r>
    </w:p>
    <w:p w:rsidR="00FB51FF" w:rsidRPr="000431A8" w:rsidRDefault="00FB51FF" w:rsidP="003F7C7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1F4178" w:rsidRPr="000431A8" w:rsidRDefault="00C3720A" w:rsidP="003F7C7C">
      <w:pPr>
        <w:pStyle w:val="Akapitzlist"/>
        <w:numPr>
          <w:ilvl w:val="0"/>
          <w:numId w:val="10"/>
        </w:numPr>
        <w:tabs>
          <w:tab w:val="left" w:pos="567"/>
        </w:tabs>
        <w:ind w:right="44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Stwierdzam b</w:t>
      </w:r>
      <w:r w:rsidR="003B09DC" w:rsidRPr="000431A8">
        <w:rPr>
          <w:rFonts w:asciiTheme="minorHAnsi" w:hAnsiTheme="minorHAnsi" w:cstheme="minorHAnsi"/>
          <w:sz w:val="22"/>
          <w:szCs w:val="22"/>
        </w:rPr>
        <w:t xml:space="preserve">rak potrzeby przeprowadzenia oceny oddziaływania </w:t>
      </w:r>
      <w:r w:rsidR="00770216" w:rsidRPr="000431A8">
        <w:rPr>
          <w:rFonts w:asciiTheme="minorHAnsi" w:hAnsiTheme="minorHAnsi" w:cstheme="minorHAnsi"/>
          <w:sz w:val="22"/>
          <w:szCs w:val="22"/>
        </w:rPr>
        <w:t xml:space="preserve">na </w:t>
      </w:r>
      <w:r w:rsidR="003B09DC" w:rsidRPr="000431A8">
        <w:rPr>
          <w:rFonts w:asciiTheme="minorHAnsi" w:hAnsiTheme="minorHAnsi" w:cstheme="minorHAnsi"/>
          <w:sz w:val="22"/>
          <w:szCs w:val="22"/>
        </w:rPr>
        <w:t>środowisko</w:t>
      </w:r>
      <w:r w:rsidR="00770216" w:rsidRPr="000431A8">
        <w:rPr>
          <w:rFonts w:asciiTheme="minorHAnsi" w:hAnsiTheme="minorHAnsi" w:cstheme="minorHAnsi"/>
          <w:sz w:val="22"/>
          <w:szCs w:val="22"/>
        </w:rPr>
        <w:t xml:space="preserve"> dla </w:t>
      </w:r>
      <w:r w:rsidR="00063678" w:rsidRPr="000431A8">
        <w:rPr>
          <w:rFonts w:asciiTheme="minorHAnsi" w:hAnsiTheme="minorHAnsi" w:cstheme="minorHAnsi"/>
          <w:sz w:val="22"/>
          <w:szCs w:val="22"/>
        </w:rPr>
        <w:t xml:space="preserve">przedsięwzięcia </w:t>
      </w:r>
      <w:r w:rsidR="007C4ED5" w:rsidRPr="000431A8">
        <w:rPr>
          <w:rFonts w:asciiTheme="minorHAnsi" w:hAnsiTheme="minorHAnsi" w:cstheme="minorHAnsi"/>
          <w:sz w:val="22"/>
          <w:szCs w:val="22"/>
        </w:rPr>
        <w:t>pn</w:t>
      </w:r>
      <w:r w:rsidR="000030B9" w:rsidRPr="000431A8">
        <w:rPr>
          <w:rFonts w:asciiTheme="minorHAnsi" w:hAnsiTheme="minorHAnsi" w:cstheme="minorHAnsi"/>
          <w:sz w:val="22"/>
          <w:szCs w:val="22"/>
        </w:rPr>
        <w:t>.</w:t>
      </w:r>
      <w:r w:rsidR="000030B9" w:rsidRPr="000431A8">
        <w:rPr>
          <w:rFonts w:asciiTheme="minorHAnsi" w:hAnsiTheme="minorHAnsi" w:cstheme="minorHAnsi"/>
          <w:color w:val="2F2F2F"/>
          <w:sz w:val="22"/>
          <w:szCs w:val="22"/>
        </w:rPr>
        <w:t xml:space="preserve">: </w:t>
      </w:r>
      <w:r w:rsidR="00334C9D" w:rsidRPr="000431A8">
        <w:rPr>
          <w:rFonts w:asciiTheme="minorHAnsi" w:hAnsiTheme="minorHAnsi" w:cstheme="minorHAnsi"/>
          <w:color w:val="2F2F2F"/>
          <w:sz w:val="22"/>
          <w:szCs w:val="22"/>
        </w:rPr>
        <w:t>„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Rozbudowa dróg</w:t>
      </w:r>
      <w:r w:rsidR="00AB4355" w:rsidRPr="000431A8">
        <w:rPr>
          <w:rFonts w:asciiTheme="minorHAnsi" w:hAnsiTheme="minorHAnsi" w:cstheme="minorHAnsi"/>
          <w:color w:val="2B2B2B"/>
          <w:spacing w:val="-13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wojewódzkich nr</w:t>
      </w:r>
      <w:r w:rsidR="00AB4355" w:rsidRPr="000431A8">
        <w:rPr>
          <w:rFonts w:asciiTheme="minorHAnsi" w:hAnsiTheme="minorHAnsi" w:cstheme="minorHAnsi"/>
          <w:color w:val="2B2B2B"/>
          <w:spacing w:val="-12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559</w:t>
      </w:r>
      <w:r w:rsidR="00AB4355" w:rsidRPr="000431A8">
        <w:rPr>
          <w:rFonts w:asciiTheme="minorHAnsi" w:hAnsiTheme="minorHAnsi" w:cstheme="minorHAnsi"/>
          <w:color w:val="2B2B2B"/>
          <w:spacing w:val="-14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oraz</w:t>
      </w:r>
      <w:r w:rsidR="00AB4355" w:rsidRPr="000431A8">
        <w:rPr>
          <w:rFonts w:asciiTheme="minorHAnsi" w:hAnsiTheme="minorHAnsi" w:cstheme="minorHAnsi"/>
          <w:color w:val="2B2B2B"/>
          <w:spacing w:val="-8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nr</w:t>
      </w:r>
      <w:r w:rsidR="00AB4355" w:rsidRPr="000431A8">
        <w:rPr>
          <w:rFonts w:asciiTheme="minorHAnsi" w:hAnsiTheme="minorHAnsi" w:cstheme="minorHAnsi"/>
          <w:color w:val="2B2B2B"/>
          <w:spacing w:val="-11"/>
          <w:sz w:val="22"/>
          <w:szCs w:val="22"/>
        </w:rPr>
        <w:t xml:space="preserve"> </w:t>
      </w:r>
      <w:r w:rsidR="00AB4355" w:rsidRPr="000431A8">
        <w:rPr>
          <w:rFonts w:asciiTheme="minorHAnsi" w:hAnsiTheme="minorHAnsi" w:cstheme="minorHAnsi"/>
          <w:color w:val="2B2B2B"/>
          <w:sz w:val="22"/>
          <w:szCs w:val="22"/>
        </w:rPr>
        <w:t>540 w miejscowości Sikórz, gmina Brudzeń Duży, powiat płocki"</w:t>
      </w:r>
      <w:r w:rsidR="00FC4F6B" w:rsidRPr="000431A8">
        <w:rPr>
          <w:rFonts w:asciiTheme="minorHAnsi" w:hAnsiTheme="minorHAnsi" w:cstheme="minorHAnsi"/>
          <w:b/>
          <w:sz w:val="22"/>
          <w:szCs w:val="22"/>
        </w:rPr>
        <w:t>.</w:t>
      </w:r>
    </w:p>
    <w:p w:rsidR="003B09DC" w:rsidRPr="000431A8" w:rsidRDefault="00AA3B11" w:rsidP="003F7C7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Określ</w:t>
      </w:r>
      <w:r w:rsidR="00C3720A" w:rsidRPr="000431A8">
        <w:rPr>
          <w:rFonts w:asciiTheme="minorHAnsi" w:hAnsiTheme="minorHAnsi" w:cstheme="minorHAnsi"/>
          <w:sz w:val="22"/>
          <w:szCs w:val="22"/>
        </w:rPr>
        <w:t>am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C3720A" w:rsidRPr="000431A8">
        <w:rPr>
          <w:rFonts w:asciiTheme="minorHAnsi" w:hAnsiTheme="minorHAnsi" w:cstheme="minorHAnsi"/>
          <w:sz w:val="22"/>
          <w:szCs w:val="22"/>
        </w:rPr>
        <w:t xml:space="preserve">istotne warunki </w:t>
      </w:r>
      <w:r w:rsidRPr="000431A8">
        <w:rPr>
          <w:rFonts w:asciiTheme="minorHAnsi" w:hAnsiTheme="minorHAnsi" w:cstheme="minorHAnsi"/>
          <w:sz w:val="22"/>
          <w:szCs w:val="22"/>
        </w:rPr>
        <w:t xml:space="preserve">korzystania ze środowiska w fazie realizacji i eksploatacji </w:t>
      </w:r>
      <w:r w:rsidR="00C3720A" w:rsidRPr="000431A8">
        <w:rPr>
          <w:rFonts w:asciiTheme="minorHAnsi" w:hAnsiTheme="minorHAnsi" w:cstheme="minorHAnsi"/>
          <w:sz w:val="22"/>
          <w:szCs w:val="22"/>
        </w:rPr>
        <w:t xml:space="preserve">lub użytkowania przedsięwzięcia, ze szczególnym uwzględnieniem konieczności ochrony cennych wartości przyrodniczych, zasobów naturalnych oraz ograniczenia uciążliwości dla terenów sąsiednich: </w:t>
      </w:r>
    </w:p>
    <w:p w:rsidR="00AB4355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gatunkową; analiza winna być prowadzona również w kontekście możliwości uzyskania decyzji zezwalającej na odstępstwa od zakazów obowiązujących w stosunku do ww. formy ochrony przyrody; </w:t>
      </w:r>
    </w:p>
    <w:p w:rsidR="00AB4355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bezpośrednio przed rozpoc</w:t>
      </w:r>
      <w:r w:rsidR="00123083" w:rsidRPr="000431A8">
        <w:rPr>
          <w:rFonts w:asciiTheme="minorHAnsi" w:hAnsiTheme="minorHAnsi" w:cstheme="minorHAnsi"/>
          <w:sz w:val="22"/>
          <w:szCs w:val="22"/>
        </w:rPr>
        <w:t>zę</w:t>
      </w:r>
      <w:r w:rsidRPr="000431A8">
        <w:rPr>
          <w:rFonts w:asciiTheme="minorHAnsi" w:hAnsiTheme="minorHAnsi" w:cstheme="minorHAnsi"/>
          <w:sz w:val="22"/>
          <w:szCs w:val="22"/>
        </w:rPr>
        <w:t>ciem rob</w:t>
      </w:r>
      <w:r w:rsidR="00123083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t oraz w trakcie prowadzenia prac budowlanych przy udziale</w:t>
      </w:r>
      <w:r w:rsidR="00123083" w:rsidRPr="000431A8">
        <w:rPr>
          <w:rFonts w:asciiTheme="minorHAnsi" w:hAnsiTheme="minorHAnsi" w:cstheme="minorHAnsi"/>
          <w:sz w:val="22"/>
          <w:szCs w:val="22"/>
        </w:rPr>
        <w:t xml:space="preserve"> n</w:t>
      </w:r>
      <w:r w:rsidRPr="000431A8">
        <w:rPr>
          <w:rFonts w:asciiTheme="minorHAnsi" w:hAnsiTheme="minorHAnsi" w:cstheme="minorHAnsi"/>
          <w:sz w:val="22"/>
          <w:szCs w:val="22"/>
        </w:rPr>
        <w:t>adzoru przyrodniczego prowadzi</w:t>
      </w:r>
      <w:r w:rsidR="00123083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kontrol</w:t>
      </w:r>
      <w:r w:rsidR="0012308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ter</w:t>
      </w:r>
      <w:r w:rsidR="00123083" w:rsidRPr="000431A8">
        <w:rPr>
          <w:rFonts w:asciiTheme="minorHAnsi" w:hAnsiTheme="minorHAnsi" w:cstheme="minorHAnsi"/>
          <w:sz w:val="22"/>
          <w:szCs w:val="22"/>
        </w:rPr>
        <w:t>e</w:t>
      </w:r>
      <w:r w:rsidRPr="000431A8">
        <w:rPr>
          <w:rFonts w:asciiTheme="minorHAnsi" w:hAnsiTheme="minorHAnsi" w:cstheme="minorHAnsi"/>
          <w:sz w:val="22"/>
          <w:szCs w:val="22"/>
        </w:rPr>
        <w:t>nu na obecno</w:t>
      </w:r>
      <w:r w:rsidR="00123083" w:rsidRPr="000431A8">
        <w:rPr>
          <w:rFonts w:asciiTheme="minorHAnsi" w:hAnsiTheme="minorHAnsi" w:cstheme="minorHAnsi"/>
          <w:sz w:val="22"/>
          <w:szCs w:val="22"/>
        </w:rPr>
        <w:t>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zwierz</w:t>
      </w:r>
      <w:r w:rsidR="0012308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t, gdy zaistnieje taka konieczno</w:t>
      </w:r>
      <w:r w:rsidR="00123083" w:rsidRPr="000431A8">
        <w:rPr>
          <w:rFonts w:asciiTheme="minorHAnsi" w:hAnsiTheme="minorHAnsi" w:cstheme="minorHAnsi"/>
          <w:sz w:val="22"/>
          <w:szCs w:val="22"/>
        </w:rPr>
        <w:t>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nale</w:t>
      </w:r>
      <w:r w:rsidR="00123083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 xml:space="preserve">y </w:t>
      </w:r>
      <w:r w:rsidR="00123083" w:rsidRPr="000431A8">
        <w:rPr>
          <w:rFonts w:asciiTheme="minorHAnsi" w:hAnsiTheme="minorHAnsi" w:cstheme="minorHAnsi"/>
          <w:sz w:val="22"/>
          <w:szCs w:val="22"/>
        </w:rPr>
        <w:t>umożliwić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im ucieczk</w:t>
      </w:r>
      <w:r w:rsidR="0012308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z terenu budowy, a w przypadku braku mo</w:t>
      </w:r>
      <w:r w:rsidR="00123083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liwo</w:t>
      </w:r>
      <w:r w:rsidR="0012308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ci ucieczki, zwierz</w:t>
      </w:r>
      <w:r w:rsidR="0012308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ta nal</w:t>
      </w:r>
      <w:r w:rsidR="00123083" w:rsidRPr="000431A8">
        <w:rPr>
          <w:rFonts w:asciiTheme="minorHAnsi" w:hAnsiTheme="minorHAnsi" w:cstheme="minorHAnsi"/>
          <w:sz w:val="22"/>
          <w:szCs w:val="22"/>
        </w:rPr>
        <w:t>eży</w:t>
      </w:r>
      <w:r w:rsidRPr="000431A8">
        <w:rPr>
          <w:rFonts w:asciiTheme="minorHAnsi" w:hAnsiTheme="minorHAnsi" w:cstheme="minorHAnsi"/>
          <w:sz w:val="22"/>
          <w:szCs w:val="22"/>
        </w:rPr>
        <w:t xml:space="preserve"> przenie</w:t>
      </w:r>
      <w:r w:rsidR="00123083" w:rsidRPr="000431A8">
        <w:rPr>
          <w:rFonts w:asciiTheme="minorHAnsi" w:hAnsiTheme="minorHAnsi" w:cstheme="minorHAnsi"/>
          <w:sz w:val="22"/>
          <w:szCs w:val="22"/>
        </w:rPr>
        <w:t>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do odpowiednich siedlisk poza rejon obj</w:t>
      </w:r>
      <w:r w:rsidR="0012308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ty inwestyc</w:t>
      </w:r>
      <w:r w:rsidR="00123083" w:rsidRPr="000431A8">
        <w:rPr>
          <w:rFonts w:asciiTheme="minorHAnsi" w:hAnsiTheme="minorHAnsi" w:cstheme="minorHAnsi"/>
          <w:sz w:val="22"/>
          <w:szCs w:val="22"/>
        </w:rPr>
        <w:t>ją</w:t>
      </w:r>
      <w:r w:rsidRPr="000431A8">
        <w:rPr>
          <w:rFonts w:asciiTheme="minorHAnsi" w:hAnsiTheme="minorHAnsi" w:cstheme="minorHAnsi"/>
          <w:sz w:val="22"/>
          <w:szCs w:val="22"/>
        </w:rPr>
        <w:t xml:space="preserve">, z </w:t>
      </w:r>
      <w:r w:rsidR="00123083" w:rsidRPr="000431A8">
        <w:rPr>
          <w:rFonts w:asciiTheme="minorHAnsi" w:hAnsiTheme="minorHAnsi" w:cstheme="minorHAnsi"/>
          <w:sz w:val="22"/>
          <w:szCs w:val="22"/>
        </w:rPr>
        <w:t>z</w:t>
      </w:r>
      <w:r w:rsidRPr="000431A8">
        <w:rPr>
          <w:rFonts w:asciiTheme="minorHAnsi" w:hAnsiTheme="minorHAnsi" w:cstheme="minorHAnsi"/>
          <w:sz w:val="22"/>
          <w:szCs w:val="22"/>
        </w:rPr>
        <w:t>astosowaniem przepis</w:t>
      </w:r>
      <w:r w:rsidR="00123083" w:rsidRPr="000431A8">
        <w:rPr>
          <w:rFonts w:asciiTheme="minorHAnsi" w:hAnsiTheme="minorHAnsi" w:cstheme="minorHAnsi"/>
          <w:sz w:val="22"/>
          <w:szCs w:val="22"/>
        </w:rPr>
        <w:t>ów odrębnych</w:t>
      </w:r>
      <w:r w:rsidRPr="000431A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B4355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prace budowlane oraz wycink</w:t>
      </w:r>
      <w:r w:rsidR="00F631CD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drzew i krzew</w:t>
      </w:r>
      <w:r w:rsidR="00F631CD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nale</w:t>
      </w:r>
      <w:r w:rsidR="00F631CD" w:rsidRPr="000431A8">
        <w:rPr>
          <w:rFonts w:asciiTheme="minorHAnsi" w:hAnsiTheme="minorHAnsi" w:cstheme="minorHAnsi"/>
          <w:sz w:val="22"/>
          <w:szCs w:val="22"/>
        </w:rPr>
        <w:t>ży</w:t>
      </w:r>
      <w:r w:rsidRPr="000431A8">
        <w:rPr>
          <w:rFonts w:asciiTheme="minorHAnsi" w:hAnsiTheme="minorHAnsi" w:cstheme="minorHAnsi"/>
          <w:sz w:val="22"/>
          <w:szCs w:val="22"/>
        </w:rPr>
        <w:t xml:space="preserve"> rozpocz</w:t>
      </w:r>
      <w:r w:rsidR="00F631CD" w:rsidRPr="000431A8">
        <w:rPr>
          <w:rFonts w:asciiTheme="minorHAnsi" w:hAnsiTheme="minorHAnsi" w:cstheme="minorHAnsi"/>
          <w:sz w:val="22"/>
          <w:szCs w:val="22"/>
        </w:rPr>
        <w:t>ąć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poza okresem </w:t>
      </w:r>
      <w:r w:rsidR="00F631CD" w:rsidRPr="000431A8">
        <w:rPr>
          <w:rFonts w:asciiTheme="minorHAnsi" w:hAnsiTheme="minorHAnsi" w:cstheme="minorHAnsi"/>
          <w:sz w:val="22"/>
          <w:szCs w:val="22"/>
        </w:rPr>
        <w:t>lęgowym</w:t>
      </w:r>
      <w:r w:rsidRPr="000431A8">
        <w:rPr>
          <w:rFonts w:asciiTheme="minorHAnsi" w:hAnsiTheme="minorHAnsi" w:cstheme="minorHAnsi"/>
          <w:sz w:val="22"/>
          <w:szCs w:val="22"/>
        </w:rPr>
        <w:t xml:space="preserve"> ptak</w:t>
      </w:r>
      <w:r w:rsidR="00F631CD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(tj. z wy</w:t>
      </w:r>
      <w:r w:rsidR="00F631CD" w:rsidRPr="000431A8">
        <w:rPr>
          <w:rFonts w:asciiTheme="minorHAnsi" w:hAnsiTheme="minorHAnsi" w:cstheme="minorHAnsi"/>
          <w:sz w:val="22"/>
          <w:szCs w:val="22"/>
        </w:rPr>
        <w:t>łą</w:t>
      </w:r>
      <w:r w:rsidRPr="000431A8">
        <w:rPr>
          <w:rFonts w:asciiTheme="minorHAnsi" w:hAnsiTheme="minorHAnsi" w:cstheme="minorHAnsi"/>
          <w:sz w:val="22"/>
          <w:szCs w:val="22"/>
        </w:rPr>
        <w:t>czeniem okresu od 1 marca do 15 wrze</w:t>
      </w:r>
      <w:r w:rsidR="00F631CD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nia) lub w tym okresie pod nadzor</w:t>
      </w:r>
      <w:r w:rsidR="00F631CD" w:rsidRPr="000431A8">
        <w:rPr>
          <w:rFonts w:asciiTheme="minorHAnsi" w:hAnsiTheme="minorHAnsi" w:cstheme="minorHAnsi"/>
          <w:sz w:val="22"/>
          <w:szCs w:val="22"/>
        </w:rPr>
        <w:t>e</w:t>
      </w:r>
      <w:r w:rsidRPr="000431A8">
        <w:rPr>
          <w:rFonts w:asciiTheme="minorHAnsi" w:hAnsiTheme="minorHAnsi" w:cstheme="minorHAnsi"/>
          <w:sz w:val="22"/>
          <w:szCs w:val="22"/>
        </w:rPr>
        <w:t>m ornitologicznym, po wcze</w:t>
      </w:r>
      <w:r w:rsidR="00F631CD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niejszej opinii ornitologiczn</w:t>
      </w:r>
      <w:r w:rsidR="00F631CD" w:rsidRPr="000431A8">
        <w:rPr>
          <w:rFonts w:asciiTheme="minorHAnsi" w:hAnsiTheme="minorHAnsi" w:cstheme="minorHAnsi"/>
          <w:sz w:val="22"/>
          <w:szCs w:val="22"/>
        </w:rPr>
        <w:t>e</w:t>
      </w:r>
      <w:r w:rsidRPr="000431A8">
        <w:rPr>
          <w:rFonts w:asciiTheme="minorHAnsi" w:hAnsiTheme="minorHAnsi" w:cstheme="minorHAnsi"/>
          <w:sz w:val="22"/>
          <w:szCs w:val="22"/>
        </w:rPr>
        <w:t xml:space="preserve">j o braku </w:t>
      </w:r>
      <w:r w:rsidR="00F631CD" w:rsidRPr="000431A8">
        <w:rPr>
          <w:rFonts w:asciiTheme="minorHAnsi" w:hAnsiTheme="minorHAnsi" w:cstheme="minorHAnsi"/>
          <w:sz w:val="22"/>
          <w:szCs w:val="22"/>
        </w:rPr>
        <w:t>lę</w:t>
      </w:r>
      <w:r w:rsidRPr="000431A8">
        <w:rPr>
          <w:rFonts w:asciiTheme="minorHAnsi" w:hAnsiTheme="minorHAnsi" w:cstheme="minorHAnsi"/>
          <w:sz w:val="22"/>
          <w:szCs w:val="22"/>
        </w:rPr>
        <w:t>g</w:t>
      </w:r>
      <w:r w:rsidR="00F631CD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 xml:space="preserve">w; </w:t>
      </w:r>
    </w:p>
    <w:p w:rsidR="00AB4355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podcz</w:t>
      </w:r>
      <w:r w:rsidR="0029560C" w:rsidRPr="000431A8">
        <w:rPr>
          <w:rFonts w:asciiTheme="minorHAnsi" w:hAnsiTheme="minorHAnsi" w:cstheme="minorHAnsi"/>
          <w:sz w:val="22"/>
          <w:szCs w:val="22"/>
        </w:rPr>
        <w:t>a</w:t>
      </w:r>
      <w:r w:rsidRPr="000431A8">
        <w:rPr>
          <w:rFonts w:asciiTheme="minorHAnsi" w:hAnsiTheme="minorHAnsi" w:cstheme="minorHAnsi"/>
          <w:sz w:val="22"/>
          <w:szCs w:val="22"/>
        </w:rPr>
        <w:t>s prowadzenia prac nale</w:t>
      </w:r>
      <w:r w:rsidR="0029560C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y zabezpieczy</w:t>
      </w:r>
      <w:r w:rsidR="0029560C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wykopy w spos</w:t>
      </w:r>
      <w:r w:rsidR="0029560C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b uniemo</w:t>
      </w:r>
      <w:r w:rsidR="0029560C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liwiaj</w:t>
      </w:r>
      <w:r w:rsidR="0029560C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cy wpadanie  do nich zwierz</w:t>
      </w:r>
      <w:r w:rsidR="0029560C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t (wygrodzenia, przykrycia); </w:t>
      </w:r>
    </w:p>
    <w:p w:rsidR="00AB4355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drzewa nieprzeznaczone do wycinki oraz inne drzewa pozostaj</w:t>
      </w:r>
      <w:r w:rsidR="0029560C" w:rsidRPr="000431A8">
        <w:rPr>
          <w:rFonts w:asciiTheme="minorHAnsi" w:hAnsiTheme="minorHAnsi" w:cstheme="minorHAnsi"/>
          <w:sz w:val="22"/>
          <w:szCs w:val="22"/>
        </w:rPr>
        <w:t>ące</w:t>
      </w:r>
      <w:r w:rsidRPr="000431A8">
        <w:rPr>
          <w:rFonts w:asciiTheme="minorHAnsi" w:hAnsiTheme="minorHAnsi" w:cstheme="minorHAnsi"/>
          <w:sz w:val="22"/>
          <w:szCs w:val="22"/>
        </w:rPr>
        <w:t xml:space="preserve"> w bezpo</w:t>
      </w:r>
      <w:r w:rsidR="0029560C" w:rsidRPr="000431A8">
        <w:rPr>
          <w:rFonts w:asciiTheme="minorHAnsi" w:hAnsiTheme="minorHAnsi" w:cstheme="minorHAnsi"/>
          <w:sz w:val="22"/>
          <w:szCs w:val="22"/>
        </w:rPr>
        <w:t>średnim są</w:t>
      </w:r>
      <w:r w:rsidRPr="000431A8">
        <w:rPr>
          <w:rFonts w:asciiTheme="minorHAnsi" w:hAnsiTheme="minorHAnsi" w:cstheme="minorHAnsi"/>
          <w:sz w:val="22"/>
          <w:szCs w:val="22"/>
        </w:rPr>
        <w:t>siedztwie terenu realizacji inwestycji nale</w:t>
      </w:r>
      <w:r w:rsidR="0029560C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y zabezpieczy</w:t>
      </w:r>
      <w:r w:rsidR="0029560C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przed uszkodzeniami; </w:t>
      </w:r>
    </w:p>
    <w:p w:rsidR="00746364" w:rsidRPr="000431A8" w:rsidRDefault="00746364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bazy materiał</w:t>
      </w:r>
      <w:r w:rsidR="00AB4355" w:rsidRPr="000431A8">
        <w:rPr>
          <w:rFonts w:asciiTheme="minorHAnsi" w:hAnsiTheme="minorHAnsi" w:cstheme="minorHAnsi"/>
          <w:sz w:val="22"/>
          <w:szCs w:val="22"/>
        </w:rPr>
        <w:t>owo - sprz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AB4355" w:rsidRPr="000431A8">
        <w:rPr>
          <w:rFonts w:asciiTheme="minorHAnsi" w:hAnsiTheme="minorHAnsi" w:cstheme="minorHAnsi"/>
          <w:sz w:val="22"/>
          <w:szCs w:val="22"/>
        </w:rPr>
        <w:t>towe, park maszynowy, bazy i miejsca magazynowania odpad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AB4355" w:rsidRPr="000431A8">
        <w:rPr>
          <w:rFonts w:asciiTheme="minorHAnsi" w:hAnsiTheme="minorHAnsi" w:cstheme="minorHAnsi"/>
          <w:sz w:val="22"/>
          <w:szCs w:val="22"/>
        </w:rPr>
        <w:t>w i innych materia</w:t>
      </w:r>
      <w:r w:rsidRPr="000431A8">
        <w:rPr>
          <w:rFonts w:asciiTheme="minorHAnsi" w:hAnsiTheme="minorHAnsi" w:cstheme="minorHAnsi"/>
          <w:sz w:val="22"/>
          <w:szCs w:val="22"/>
        </w:rPr>
        <w:t xml:space="preserve">łów </w:t>
      </w:r>
      <w:r w:rsidR="00AB4355" w:rsidRPr="000431A8">
        <w:rPr>
          <w:rFonts w:asciiTheme="minorHAnsi" w:hAnsiTheme="minorHAnsi" w:cstheme="minorHAnsi"/>
          <w:sz w:val="22"/>
          <w:szCs w:val="22"/>
        </w:rPr>
        <w:t>nale</w:t>
      </w:r>
      <w:r w:rsidRPr="000431A8">
        <w:rPr>
          <w:rFonts w:asciiTheme="minorHAnsi" w:hAnsiTheme="minorHAnsi" w:cstheme="minorHAnsi"/>
          <w:sz w:val="22"/>
          <w:szCs w:val="22"/>
        </w:rPr>
        <w:t>ż</w:t>
      </w:r>
      <w:r w:rsidR="00AB4355" w:rsidRPr="000431A8">
        <w:rPr>
          <w:rFonts w:asciiTheme="minorHAnsi" w:hAnsiTheme="minorHAnsi" w:cstheme="minorHAnsi"/>
          <w:sz w:val="22"/>
          <w:szCs w:val="22"/>
        </w:rPr>
        <w:t>y lokalizowa</w:t>
      </w:r>
      <w:r w:rsidRPr="000431A8">
        <w:rPr>
          <w:rFonts w:asciiTheme="minorHAnsi" w:hAnsiTheme="minorHAnsi" w:cstheme="minorHAnsi"/>
          <w:sz w:val="22"/>
          <w:szCs w:val="22"/>
        </w:rPr>
        <w:t>ć</w:t>
      </w:r>
      <w:r w:rsidR="00AB4355" w:rsidRPr="000431A8">
        <w:rPr>
          <w:rFonts w:asciiTheme="minorHAnsi" w:hAnsiTheme="minorHAnsi" w:cstheme="minorHAnsi"/>
          <w:sz w:val="22"/>
          <w:szCs w:val="22"/>
        </w:rPr>
        <w:t xml:space="preserve"> w miejscach przekszta</w:t>
      </w:r>
      <w:r w:rsidRPr="000431A8">
        <w:rPr>
          <w:rFonts w:asciiTheme="minorHAnsi" w:hAnsiTheme="minorHAnsi" w:cstheme="minorHAnsi"/>
          <w:sz w:val="22"/>
          <w:szCs w:val="22"/>
        </w:rPr>
        <w:t>ł</w:t>
      </w:r>
      <w:r w:rsidR="00AB4355" w:rsidRPr="000431A8">
        <w:rPr>
          <w:rFonts w:asciiTheme="minorHAnsi" w:hAnsiTheme="minorHAnsi" w:cstheme="minorHAnsi"/>
          <w:sz w:val="22"/>
          <w:szCs w:val="22"/>
        </w:rPr>
        <w:t>conych antropogenicznie, poza obszarowymi formami ochrony przyrody, siedliskami gatunk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AB4355" w:rsidRPr="000431A8">
        <w:rPr>
          <w:rFonts w:asciiTheme="minorHAnsi" w:hAnsiTheme="minorHAnsi" w:cstheme="minorHAnsi"/>
          <w:sz w:val="22"/>
          <w:szCs w:val="22"/>
        </w:rPr>
        <w:t>w chronionych i w odleg</w:t>
      </w:r>
      <w:r w:rsidRPr="000431A8">
        <w:rPr>
          <w:rFonts w:asciiTheme="minorHAnsi" w:hAnsiTheme="minorHAnsi" w:cstheme="minorHAnsi"/>
          <w:sz w:val="22"/>
          <w:szCs w:val="22"/>
        </w:rPr>
        <w:t>łości</w:t>
      </w:r>
      <w:r w:rsidR="00AB4355" w:rsidRPr="000431A8">
        <w:rPr>
          <w:rFonts w:asciiTheme="minorHAnsi" w:hAnsiTheme="minorHAnsi" w:cstheme="minorHAnsi"/>
          <w:sz w:val="22"/>
          <w:szCs w:val="22"/>
        </w:rPr>
        <w:t xml:space="preserve"> nie mniejszej ni</w:t>
      </w:r>
      <w:r w:rsidRPr="000431A8">
        <w:rPr>
          <w:rFonts w:asciiTheme="minorHAnsi" w:hAnsiTheme="minorHAnsi" w:cstheme="minorHAnsi"/>
          <w:sz w:val="22"/>
          <w:szCs w:val="22"/>
        </w:rPr>
        <w:t>ż</w:t>
      </w:r>
      <w:r w:rsidR="00AB4355" w:rsidRPr="000431A8">
        <w:rPr>
          <w:rFonts w:asciiTheme="minorHAnsi" w:hAnsiTheme="minorHAnsi" w:cstheme="minorHAnsi"/>
          <w:sz w:val="22"/>
          <w:szCs w:val="22"/>
        </w:rPr>
        <w:t xml:space="preserve"> 15 metr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AB4355" w:rsidRPr="000431A8">
        <w:rPr>
          <w:rFonts w:asciiTheme="minorHAnsi" w:hAnsiTheme="minorHAnsi" w:cstheme="minorHAnsi"/>
          <w:sz w:val="22"/>
          <w:szCs w:val="22"/>
        </w:rPr>
        <w:t>w od ciek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AB4355" w:rsidRPr="000431A8">
        <w:rPr>
          <w:rFonts w:asciiTheme="minorHAnsi" w:hAnsiTheme="minorHAnsi" w:cstheme="minorHAnsi"/>
          <w:sz w:val="22"/>
          <w:szCs w:val="22"/>
        </w:rPr>
        <w:t xml:space="preserve">w wodnych; </w:t>
      </w:r>
    </w:p>
    <w:p w:rsidR="00DE06C3" w:rsidRPr="000431A8" w:rsidRDefault="00AB4355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zakazuje si</w:t>
      </w:r>
      <w:r w:rsidR="00746364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przebywania os</w:t>
      </w:r>
      <w:r w:rsidR="00746364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b realizuj</w:t>
      </w:r>
      <w:r w:rsidR="00746364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cych prace budowlane, a tak</w:t>
      </w:r>
      <w:r w:rsidR="00746364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e prowadzenia prac</w:t>
      </w:r>
      <w:r w:rsidR="00746364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budowlanych w granicach rezerwatu przy</w:t>
      </w:r>
      <w:r w:rsidR="00746364" w:rsidRPr="000431A8">
        <w:rPr>
          <w:rFonts w:asciiTheme="minorHAnsi" w:hAnsiTheme="minorHAnsi" w:cstheme="minorHAnsi"/>
          <w:sz w:val="22"/>
          <w:szCs w:val="22"/>
        </w:rPr>
        <w:t>rody ,,Sikó</w:t>
      </w:r>
      <w:r w:rsidRPr="000431A8">
        <w:rPr>
          <w:rFonts w:asciiTheme="minorHAnsi" w:hAnsiTheme="minorHAnsi" w:cstheme="minorHAnsi"/>
          <w:sz w:val="22"/>
          <w:szCs w:val="22"/>
        </w:rPr>
        <w:t>rz". Z tego wzgl</w:t>
      </w:r>
      <w:r w:rsidR="00746364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du przed przyst</w:t>
      </w:r>
      <w:r w:rsidR="00746364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pieniem do realizacji prac budowlanych nale</w:t>
      </w:r>
      <w:r w:rsidR="00746364" w:rsidRPr="000431A8">
        <w:rPr>
          <w:rFonts w:asciiTheme="minorHAnsi" w:hAnsiTheme="minorHAnsi" w:cstheme="minorHAnsi"/>
          <w:sz w:val="22"/>
          <w:szCs w:val="22"/>
        </w:rPr>
        <w:t>ży oznaczyć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przebieg granic ww. rezerwatu, np. za pomoc</w:t>
      </w:r>
      <w:r w:rsidR="00DE06C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ta</w:t>
      </w:r>
      <w:r w:rsidR="00DE06C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m foliowych, kt</w:t>
      </w:r>
      <w:r w:rsidR="00DE06C3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re to oznakowanie powinno by</w:t>
      </w:r>
      <w:r w:rsidR="00DE06C3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utrzymywane przez ca</w:t>
      </w:r>
      <w:r w:rsidR="00DE06C3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 xml:space="preserve">y okres prowadzenia prac. 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lastRenderedPageBreak/>
        <w:t xml:space="preserve">podczas realizacji prac budowlanych stosować sprawny technicznie </w:t>
      </w:r>
      <w:r w:rsidR="00842E4F" w:rsidRPr="000431A8">
        <w:rPr>
          <w:rFonts w:asciiTheme="minorHAnsi" w:hAnsiTheme="minorHAnsi" w:cstheme="minorHAnsi"/>
          <w:sz w:val="22"/>
          <w:szCs w:val="22"/>
        </w:rPr>
        <w:t>sprzęt i urzą</w:t>
      </w:r>
      <w:r w:rsidRPr="000431A8">
        <w:rPr>
          <w:rFonts w:asciiTheme="minorHAnsi" w:hAnsiTheme="minorHAnsi" w:cstheme="minorHAnsi"/>
          <w:sz w:val="22"/>
          <w:szCs w:val="22"/>
        </w:rPr>
        <w:t>dzenia, w celu ochrony gruntu i wód prowadzić kontrole układów paliwowych,</w:t>
      </w:r>
      <w:r w:rsidR="001F6298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zaplecze budowy, w szczególności miejsca postoju i tankowania pojazdów i maszyn zlokalizować na utwardzonym i szczelnym podłożu, zabezpieczonym przed przedostaniem się ewentualnych zanieczyszczeń do gruntu i wód, w odległości co najmniej 50 m od cieku pod nazwą ,,Dopływ spod Pieńków" oraz rowu melioracyjnego ,,D",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trakcie prowadzenia prac przy w/w  cieku, ograniczyć do minimum prace związane z ewentualnym zaburzeniem przepływu oraz zmętnieniem wody w cieku,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teren inwestycji wyposażyć w odpowiednią ilość sorbentów przeznaczonych do neutralizacji ewentualnych wycieków,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sytuacjach awaryjnych, takich jak np. wyciek paliwa, podjąć natychmiastowe działania w celu usunięcia awarii oraz usunięcia zanieczyszczonego gruntu; zanieczyszczony grunt należy przekazać podmiotom uprawnionym do jego rekultywacji,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wszelkie</w:t>
      </w:r>
      <w:r w:rsidR="00D40C44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naprawy,</w:t>
      </w:r>
      <w:r w:rsidR="00D40C44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konserwacje</w:t>
      </w:r>
      <w:r w:rsidR="00D40C44" w:rsidRPr="000431A8">
        <w:rPr>
          <w:rFonts w:asciiTheme="minorHAnsi" w:hAnsiTheme="minorHAnsi" w:cstheme="minorHAnsi"/>
          <w:sz w:val="22"/>
          <w:szCs w:val="22"/>
        </w:rPr>
        <w:t xml:space="preserve"> sprzętu </w:t>
      </w:r>
      <w:r w:rsidRPr="000431A8">
        <w:rPr>
          <w:rFonts w:asciiTheme="minorHAnsi" w:hAnsiTheme="minorHAnsi" w:cstheme="minorHAnsi"/>
          <w:sz w:val="22"/>
          <w:szCs w:val="22"/>
        </w:rPr>
        <w:t>prowadzić na terenie bez wykonawcy lub w specjalistycznych punktach serwisowych,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materiały i surowce składować w sposób uniemożliwiający przedostanie się zanieczyszczeń do gruntu i wód;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zachować szczególną ostrożność w czasie prowadzenia prac, bezwzględnie unikać wjazdu maszynami budowlanymi w rejonie cieku pod nazwą ,,Dopływ spod Pieńków" oraz rowu melioracyjnego ,,D",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prace w obrębie cieku prowadzić etapowo, w sposób zapewniający ciągłość przepływu wód oraz niepowodujący zwężenia jej koryta, 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podczas rozbudowy dróg zabezpieczyć ciek i rów przed dostaniem się do niego kruszywa łamanego i innych materiałów budowlanych/odpadów,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organizując plac budowy, winno się uwzględnić doprowadzenie na teren budowy wody do celów technologicznych i sanitarnych oraz zapewnić odpowiednie warunki sanitarne pracownikom,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ścieki bytowe generowane na etapie realizacji, odprowadzać do szczelnych zbiorników bezodpływowych (przewoźnych toalet lub innych),</w:t>
      </w:r>
      <w:r w:rsidR="00D40C44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zbiorniki systematycznie opróżniać (nie dopuszczać do ich przepełnienia) przez uprawnione podmioty;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prace ziemne wykonywać bez konieczności prowadzenia prac odwodnieniowych; w przypadku stwierdzenia konieczności odwodnienia wykopów, prace odwodnieniowe prowadzić bez konieczności trwałego obniżania poziomu wód gruntowych; do minimum ograniczyć czas odwadniania wykopu oraz ograniczyć wpływ ww. prac do terenu dziatki inwestycyjnej; wód z odwodnienia zagospodarować zgodnie z obowiązującymi przepisami po uzyskaniu pozwolenia wodnoprawnego, jeśli jest prawem wymagane,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oczyścić i udrożnić wszystkie przepusty pod koroną drogi; w przypadku przebudowy/wymiany przepustów nie zmniejszać ich średnicy,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zdjętą wierzchnią warstwę ziemi (odkład) składować poza obszarami, na których znajdują się cieki wodne, poza terenem zagrożonym powodzią, a takie poza obszarami kierunku spływu wód powierzchniowych do ujęć wód podziemnych,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etapie realizacji wody opadowe i roztopowe z terenu zaplecza budowy odprowadzać do gruntu; odprowadzanie ww. wód do odbiorników prowadzić w sposób niepowodujący zalewania terenów sąsiednich oraz nie zmieniając stanu wody na gruncie, a zwłaszcza kierunku i natężenia odpływu ww. wód,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wody opadowe i roztopowe z obszaru zabudowanego ujęć w system kanalizacji deszczowej i po uprzednim oczyszczeniu w osadniku i separatorze substancji ropopochodnych odprowadzać do projektowanego zbiornika chłonno - odparowującego z przelewem awaryjnym do rowu melioracyjnego ,,D", po uzyskaniu pozwolenia wodno-prawnego, jeśli jest prawem wymagane,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zapewnić stałą konserwację urządzeń podczyszczających wody opadowe z terenów zabudowanych w celu sprawnego działania tych urządzeń oraz wysokiej skuteczności podczyszczania wód opadowych i roztopowych,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lastRenderedPageBreak/>
        <w:t>wody opadowe i roztopowe z rowów drogowych, na terenie niezabudowanym, odprowadzać grawitacyjnie z bezpośrednim włączeniem do rowu melioracyjnego ,,D", po uzyskaniu pozwolenia wodno-prawnego, jeśli jest prawem wymagane,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teren inwestycji wyposażyć w niezbędną ilość szczelnych i nieprzepuszczalnych pojemników, koszy i kontenerów do gromadzenia odpadów;</w:t>
      </w:r>
    </w:p>
    <w:p w:rsidR="00DE06C3" w:rsidRPr="000431A8" w:rsidRDefault="00DE06C3" w:rsidP="003F7C7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odpady magazynować w sposób selektywny, a następnie sukcesywnie przekazywać do odbioru podmiotom posiadającym stosowne zezwolenia w zakresie gospodarowania odpadami</w:t>
      </w:r>
    </w:p>
    <w:p w:rsidR="00AB4355" w:rsidRPr="000431A8" w:rsidRDefault="00AB4355" w:rsidP="003F7C7C">
      <w:pPr>
        <w:pStyle w:val="Akapitzlist"/>
        <w:ind w:left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334C9D" w:rsidRPr="000431A8" w:rsidRDefault="00334C9D" w:rsidP="003F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F3F3F"/>
          <w:w w:val="105"/>
          <w:sz w:val="22"/>
          <w:szCs w:val="22"/>
        </w:rPr>
      </w:pPr>
    </w:p>
    <w:p w:rsidR="00B5302A" w:rsidRPr="000431A8" w:rsidRDefault="00B5302A" w:rsidP="003F7C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31A8">
        <w:rPr>
          <w:rFonts w:asciiTheme="minorHAnsi" w:hAnsiTheme="minorHAnsi" w:cstheme="minorHAnsi"/>
          <w:b/>
          <w:bCs/>
          <w:sz w:val="22"/>
          <w:szCs w:val="22"/>
        </w:rPr>
        <w:t>UZASADNIENIE</w:t>
      </w:r>
    </w:p>
    <w:p w:rsidR="00842E4F" w:rsidRPr="000431A8" w:rsidRDefault="007027A1" w:rsidP="003F7C7C">
      <w:pPr>
        <w:tabs>
          <w:tab w:val="left" w:pos="567"/>
        </w:tabs>
        <w:ind w:right="44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Wnioskiem z dnia </w:t>
      </w:r>
      <w:r w:rsidR="00423BD7" w:rsidRPr="000431A8">
        <w:rPr>
          <w:rFonts w:asciiTheme="minorHAnsi" w:hAnsiTheme="minorHAnsi" w:cstheme="minorHAnsi"/>
          <w:sz w:val="22"/>
          <w:szCs w:val="22"/>
        </w:rPr>
        <w:t>2</w:t>
      </w:r>
      <w:r w:rsidR="00CC6B2A" w:rsidRPr="000431A8">
        <w:rPr>
          <w:rFonts w:asciiTheme="minorHAnsi" w:hAnsiTheme="minorHAnsi" w:cstheme="minorHAnsi"/>
          <w:sz w:val="22"/>
          <w:szCs w:val="22"/>
        </w:rPr>
        <w:t>6.</w:t>
      </w:r>
      <w:r w:rsidR="00423BD7" w:rsidRPr="000431A8">
        <w:rPr>
          <w:rFonts w:asciiTheme="minorHAnsi" w:hAnsiTheme="minorHAnsi" w:cstheme="minorHAnsi"/>
          <w:sz w:val="22"/>
          <w:szCs w:val="22"/>
        </w:rPr>
        <w:t>03</w:t>
      </w:r>
      <w:r w:rsidR="00CC6B2A" w:rsidRPr="000431A8">
        <w:rPr>
          <w:rFonts w:asciiTheme="minorHAnsi" w:hAnsiTheme="minorHAnsi" w:cstheme="minorHAnsi"/>
          <w:sz w:val="22"/>
          <w:szCs w:val="22"/>
        </w:rPr>
        <w:t>.</w:t>
      </w:r>
      <w:r w:rsidR="00423BD7" w:rsidRPr="000431A8">
        <w:rPr>
          <w:rFonts w:asciiTheme="minorHAnsi" w:hAnsiTheme="minorHAnsi" w:cstheme="minorHAnsi"/>
          <w:sz w:val="22"/>
          <w:szCs w:val="22"/>
        </w:rPr>
        <w:t>2024r</w:t>
      </w:r>
      <w:r w:rsidR="007E69CF" w:rsidRPr="000431A8">
        <w:rPr>
          <w:rFonts w:asciiTheme="minorHAnsi" w:hAnsiTheme="minorHAnsi" w:cstheme="minorHAnsi"/>
          <w:sz w:val="22"/>
          <w:szCs w:val="22"/>
        </w:rPr>
        <w:t>.</w:t>
      </w:r>
      <w:r w:rsidR="00423BD7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C03902" w:rsidRPr="000431A8">
        <w:rPr>
          <w:rFonts w:asciiTheme="minorHAnsi" w:hAnsiTheme="minorHAnsi" w:cstheme="minorHAnsi"/>
          <w:sz w:val="22"/>
          <w:szCs w:val="22"/>
        </w:rPr>
        <w:t xml:space="preserve">, </w:t>
      </w:r>
      <w:r w:rsidR="00C03902" w:rsidRPr="006C21BD">
        <w:rPr>
          <w:rFonts w:asciiTheme="minorHAnsi" w:hAnsiTheme="minorHAnsi" w:cstheme="minorHAnsi"/>
          <w:sz w:val="22"/>
          <w:szCs w:val="22"/>
        </w:rPr>
        <w:t xml:space="preserve">uzupełnionym w dniu </w:t>
      </w:r>
      <w:r w:rsidR="006C21BD" w:rsidRPr="006C21BD">
        <w:rPr>
          <w:rFonts w:asciiTheme="minorHAnsi" w:hAnsiTheme="minorHAnsi" w:cstheme="minorHAnsi"/>
          <w:sz w:val="22"/>
          <w:szCs w:val="22"/>
        </w:rPr>
        <w:t xml:space="preserve">08.05.2024r </w:t>
      </w:r>
      <w:r w:rsidR="00842E4F" w:rsidRPr="006C21BD">
        <w:rPr>
          <w:rFonts w:asciiTheme="minorHAnsi" w:hAnsiTheme="minorHAnsi" w:cstheme="minorHAnsi"/>
          <w:w w:val="105"/>
          <w:sz w:val="22"/>
          <w:szCs w:val="22"/>
        </w:rPr>
        <w:t>Pan Łukasza</w:t>
      </w:r>
      <w:r w:rsidR="00842E4F" w:rsidRPr="000431A8">
        <w:rPr>
          <w:rFonts w:asciiTheme="minorHAnsi" w:hAnsiTheme="minorHAnsi" w:cstheme="minorHAnsi"/>
          <w:color w:val="0D0D0D" w:themeColor="text1" w:themeTint="F2"/>
          <w:w w:val="105"/>
          <w:sz w:val="22"/>
          <w:szCs w:val="22"/>
        </w:rPr>
        <w:t xml:space="preserve"> Milewski działając</w:t>
      </w:r>
      <w:r w:rsidR="006C21BD">
        <w:rPr>
          <w:rFonts w:asciiTheme="minorHAnsi" w:hAnsiTheme="minorHAnsi" w:cstheme="minorHAnsi"/>
          <w:color w:val="0D0D0D" w:themeColor="text1" w:themeTint="F2"/>
          <w:w w:val="105"/>
          <w:sz w:val="22"/>
          <w:szCs w:val="22"/>
        </w:rPr>
        <w:t>y</w:t>
      </w:r>
      <w:r w:rsidR="00842E4F" w:rsidRPr="000431A8">
        <w:rPr>
          <w:rFonts w:asciiTheme="minorHAnsi" w:hAnsiTheme="minorHAnsi" w:cstheme="minorHAnsi"/>
          <w:color w:val="0D0D0D" w:themeColor="text1" w:themeTint="F2"/>
          <w:w w:val="105"/>
          <w:sz w:val="22"/>
          <w:szCs w:val="22"/>
        </w:rPr>
        <w:t xml:space="preserve"> pod firmą Drogowiec Jakubecki, Milewski, Sietejko sp. k. </w:t>
      </w:r>
      <w:r w:rsidR="006C21BD">
        <w:rPr>
          <w:rFonts w:asciiTheme="minorHAnsi" w:hAnsiTheme="minorHAnsi" w:cstheme="minorHAnsi"/>
          <w:color w:val="0D0D0D" w:themeColor="text1" w:themeTint="F2"/>
          <w:w w:val="105"/>
          <w:sz w:val="22"/>
          <w:szCs w:val="22"/>
        </w:rPr>
        <w:t>p</w:t>
      </w:r>
      <w:r w:rsidR="00842E4F" w:rsidRPr="000431A8">
        <w:rPr>
          <w:rFonts w:asciiTheme="minorHAnsi" w:hAnsiTheme="minorHAnsi" w:cstheme="minorHAnsi"/>
          <w:color w:val="0D0D0D" w:themeColor="text1" w:themeTint="F2"/>
          <w:w w:val="105"/>
          <w:sz w:val="22"/>
          <w:szCs w:val="22"/>
        </w:rPr>
        <w:t xml:space="preserve">ełnomocnik Mazowieckiego Zarządu Dróg Wojewódzkich w Warszawie reprezentującego Zarząd Województwa Mazowieckiego </w:t>
      </w:r>
      <w:r w:rsidR="004E2EE0" w:rsidRPr="000431A8">
        <w:rPr>
          <w:rFonts w:asciiTheme="minorHAnsi" w:hAnsiTheme="minorHAnsi" w:cstheme="minorHAnsi"/>
          <w:sz w:val="22"/>
          <w:szCs w:val="22"/>
        </w:rPr>
        <w:t>wystąpił</w:t>
      </w:r>
      <w:r w:rsidR="004E2EE0" w:rsidRPr="000431A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="004E2EE0" w:rsidRPr="000431A8">
        <w:rPr>
          <w:rFonts w:asciiTheme="minorHAnsi" w:hAnsiTheme="minorHAnsi" w:cstheme="minorHAnsi"/>
          <w:sz w:val="22"/>
          <w:szCs w:val="22"/>
        </w:rPr>
        <w:t>o</w:t>
      </w:r>
      <w:r w:rsidR="004E2EE0" w:rsidRPr="000431A8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="004E2EE0" w:rsidRPr="000431A8">
        <w:rPr>
          <w:rFonts w:asciiTheme="minorHAnsi" w:hAnsiTheme="minorHAnsi" w:cstheme="minorHAnsi"/>
          <w:sz w:val="22"/>
          <w:szCs w:val="22"/>
        </w:rPr>
        <w:t>wydanie</w:t>
      </w:r>
      <w:r w:rsidR="004E2EE0" w:rsidRPr="000431A8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="004E2EE0" w:rsidRPr="000431A8">
        <w:rPr>
          <w:rFonts w:asciiTheme="minorHAnsi" w:hAnsiTheme="minorHAnsi" w:cstheme="minorHAnsi"/>
          <w:sz w:val="22"/>
          <w:szCs w:val="22"/>
        </w:rPr>
        <w:t>decyzji o środowiskowych uwarunkowaniach dla przedsięwzię</w:t>
      </w:r>
      <w:r w:rsidR="00412645" w:rsidRPr="000431A8">
        <w:rPr>
          <w:rFonts w:asciiTheme="minorHAnsi" w:hAnsiTheme="minorHAnsi" w:cstheme="minorHAnsi"/>
          <w:sz w:val="22"/>
          <w:szCs w:val="22"/>
        </w:rPr>
        <w:t xml:space="preserve">cia pn. </w:t>
      </w:r>
      <w:r w:rsidR="00842E4F" w:rsidRPr="000431A8">
        <w:rPr>
          <w:rFonts w:asciiTheme="minorHAnsi" w:hAnsiTheme="minorHAnsi" w:cstheme="minorHAnsi"/>
          <w:color w:val="2F2F2F"/>
          <w:sz w:val="22"/>
          <w:szCs w:val="22"/>
        </w:rPr>
        <w:t>: „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Rozbudowa dróg</w:t>
      </w:r>
      <w:r w:rsidR="00842E4F" w:rsidRPr="000431A8">
        <w:rPr>
          <w:rFonts w:asciiTheme="minorHAnsi" w:hAnsiTheme="minorHAnsi" w:cstheme="minorHAnsi"/>
          <w:color w:val="2B2B2B"/>
          <w:spacing w:val="-13"/>
          <w:sz w:val="22"/>
          <w:szCs w:val="22"/>
        </w:rPr>
        <w:t xml:space="preserve"> 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wojewódzkich nr</w:t>
      </w:r>
      <w:r w:rsidR="00842E4F" w:rsidRPr="000431A8">
        <w:rPr>
          <w:rFonts w:asciiTheme="minorHAnsi" w:hAnsiTheme="minorHAnsi" w:cstheme="minorHAnsi"/>
          <w:color w:val="2B2B2B"/>
          <w:spacing w:val="-12"/>
          <w:sz w:val="22"/>
          <w:szCs w:val="22"/>
        </w:rPr>
        <w:t xml:space="preserve"> 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559</w:t>
      </w:r>
      <w:r w:rsidR="00842E4F" w:rsidRPr="000431A8">
        <w:rPr>
          <w:rFonts w:asciiTheme="minorHAnsi" w:hAnsiTheme="minorHAnsi" w:cstheme="minorHAnsi"/>
          <w:color w:val="2B2B2B"/>
          <w:spacing w:val="-14"/>
          <w:sz w:val="22"/>
          <w:szCs w:val="22"/>
        </w:rPr>
        <w:t xml:space="preserve"> 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oraz</w:t>
      </w:r>
      <w:r w:rsidR="00842E4F" w:rsidRPr="000431A8">
        <w:rPr>
          <w:rFonts w:asciiTheme="minorHAnsi" w:hAnsiTheme="minorHAnsi" w:cstheme="minorHAnsi"/>
          <w:color w:val="2B2B2B"/>
          <w:spacing w:val="-8"/>
          <w:sz w:val="22"/>
          <w:szCs w:val="22"/>
        </w:rPr>
        <w:t xml:space="preserve"> 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nr</w:t>
      </w:r>
      <w:r w:rsidR="00842E4F" w:rsidRPr="000431A8">
        <w:rPr>
          <w:rFonts w:asciiTheme="minorHAnsi" w:hAnsiTheme="minorHAnsi" w:cstheme="minorHAnsi"/>
          <w:color w:val="2B2B2B"/>
          <w:spacing w:val="-11"/>
          <w:sz w:val="22"/>
          <w:szCs w:val="22"/>
        </w:rPr>
        <w:t xml:space="preserve"> </w:t>
      </w:r>
      <w:r w:rsidR="00842E4F" w:rsidRPr="000431A8">
        <w:rPr>
          <w:rFonts w:asciiTheme="minorHAnsi" w:hAnsiTheme="minorHAnsi" w:cstheme="minorHAnsi"/>
          <w:color w:val="2B2B2B"/>
          <w:sz w:val="22"/>
          <w:szCs w:val="22"/>
        </w:rPr>
        <w:t>540 w miejscowości Sikórz, gmina Brudzeń Duży, powiat płocki"</w:t>
      </w:r>
      <w:r w:rsidR="00842E4F" w:rsidRPr="000431A8">
        <w:rPr>
          <w:rFonts w:asciiTheme="minorHAnsi" w:hAnsiTheme="minorHAnsi" w:cstheme="minorHAnsi"/>
          <w:b/>
          <w:sz w:val="22"/>
          <w:szCs w:val="22"/>
        </w:rPr>
        <w:t>.</w:t>
      </w:r>
    </w:p>
    <w:p w:rsidR="007027A1" w:rsidRPr="000431A8" w:rsidRDefault="007027A1" w:rsidP="003F7C7C">
      <w:pPr>
        <w:pStyle w:val="Tekstpodstawowy"/>
        <w:ind w:firstLine="85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Do wniosku dołączono:</w:t>
      </w:r>
    </w:p>
    <w:p w:rsidR="007027A1" w:rsidRPr="000431A8" w:rsidRDefault="007027A1" w:rsidP="003F7C7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kartę informacyjną przedsięwzięcia, </w:t>
      </w:r>
    </w:p>
    <w:p w:rsidR="007027A1" w:rsidRPr="000431A8" w:rsidRDefault="007027A1" w:rsidP="003F7C7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poświadczoną przez właściwy organ kopię mapy ewidencyjnej w skali 1:</w:t>
      </w:r>
      <w:r w:rsidR="00423BD7" w:rsidRPr="000431A8">
        <w:rPr>
          <w:rFonts w:asciiTheme="minorHAnsi" w:hAnsiTheme="minorHAnsi" w:cstheme="minorHAnsi"/>
          <w:sz w:val="22"/>
          <w:szCs w:val="22"/>
        </w:rPr>
        <w:t>2</w:t>
      </w:r>
      <w:r w:rsidRPr="000431A8">
        <w:rPr>
          <w:rFonts w:asciiTheme="minorHAnsi" w:hAnsiTheme="minorHAnsi" w:cstheme="minorHAnsi"/>
          <w:sz w:val="22"/>
          <w:szCs w:val="22"/>
        </w:rPr>
        <w:t>000, obejmującą przewidywany teren, na którym będ</w:t>
      </w:r>
      <w:r w:rsidR="000D122B" w:rsidRPr="000431A8">
        <w:rPr>
          <w:rFonts w:asciiTheme="minorHAnsi" w:hAnsiTheme="minorHAnsi" w:cstheme="minorHAnsi"/>
          <w:sz w:val="22"/>
          <w:szCs w:val="22"/>
        </w:rPr>
        <w:t>zie realizowane przedsięwzięcie</w:t>
      </w:r>
      <w:r w:rsidRPr="000431A8">
        <w:rPr>
          <w:rFonts w:asciiTheme="minorHAnsi" w:hAnsiTheme="minorHAnsi" w:cstheme="minorHAnsi"/>
          <w:sz w:val="22"/>
          <w:szCs w:val="22"/>
        </w:rPr>
        <w:t xml:space="preserve"> oraz obejmującą przewidywany obszar, na który będzie oddziaływać przedsięwzięcie, </w:t>
      </w:r>
    </w:p>
    <w:p w:rsidR="00412645" w:rsidRPr="000431A8" w:rsidRDefault="007027A1" w:rsidP="003F7C7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mapę w skali zapewniającej czytelność przedstawionych danych z zaznaczonym przewidywanym terenem, na którym będzie realizowane przedsięwzięcie, oraz z zaznaczonym przewidywanym obszarem, na który będzie oddziaływać przedsięwzięcie, wraz z zapis</w:t>
      </w:r>
      <w:r w:rsidR="001F660B" w:rsidRPr="000431A8">
        <w:rPr>
          <w:rFonts w:asciiTheme="minorHAnsi" w:hAnsiTheme="minorHAnsi" w:cstheme="minorHAnsi"/>
          <w:sz w:val="22"/>
          <w:szCs w:val="22"/>
        </w:rPr>
        <w:t>em mapy w formie elektronicznej</w:t>
      </w:r>
      <w:r w:rsidR="0014061F" w:rsidRPr="000431A8">
        <w:rPr>
          <w:rFonts w:asciiTheme="minorHAnsi" w:hAnsiTheme="minorHAnsi" w:cstheme="minorHAnsi"/>
          <w:sz w:val="22"/>
          <w:szCs w:val="22"/>
        </w:rPr>
        <w:t>.</w:t>
      </w:r>
    </w:p>
    <w:p w:rsidR="00B052E1" w:rsidRPr="000431A8" w:rsidRDefault="007027A1" w:rsidP="003F7C7C">
      <w:pPr>
        <w:pStyle w:val="Tekstpodstawowy"/>
        <w:ind w:right="112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Planowane przedsięwzięcie należy do przedsięwzięć mogących potencjalnie znacząco oddziaływać na środowisko o których mowa w art.59 ust.1 pkt.2 ustawy ooś oraz w</w:t>
      </w:r>
      <w:r w:rsidR="00B052E1" w:rsidRPr="00043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>§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>3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ust.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>1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pkt</w:t>
      </w:r>
      <w:r w:rsidR="00B052E1" w:rsidRPr="00043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D9528C" w:rsidRPr="000431A8">
        <w:rPr>
          <w:rFonts w:asciiTheme="minorHAnsi" w:hAnsiTheme="minorHAnsi" w:cstheme="minorHAnsi"/>
          <w:sz w:val="22"/>
          <w:szCs w:val="22"/>
        </w:rPr>
        <w:t>62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rozporządzenia</w:t>
      </w:r>
      <w:r w:rsidR="00B052E1" w:rsidRPr="000431A8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Rady Ministrów</w:t>
      </w:r>
      <w:r w:rsidR="00B052E1" w:rsidRPr="000431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>z dnia</w:t>
      </w:r>
      <w:r w:rsidR="00B052E1" w:rsidRPr="0004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10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września</w:t>
      </w:r>
      <w:r w:rsidR="00B052E1" w:rsidRPr="00043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2019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7"/>
          <w:sz w:val="22"/>
          <w:szCs w:val="22"/>
        </w:rPr>
        <w:t>r.</w:t>
      </w:r>
      <w:r w:rsidR="00B052E1" w:rsidRPr="0004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>w</w:t>
      </w:r>
      <w:r w:rsidR="00B052E1" w:rsidRPr="000431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sprawie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przedsięwzięć</w:t>
      </w:r>
      <w:r w:rsidR="00B052E1" w:rsidRPr="0004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2"/>
          <w:sz w:val="22"/>
          <w:szCs w:val="22"/>
        </w:rPr>
        <w:t>mogących</w:t>
      </w:r>
      <w:r w:rsidR="00B052E1" w:rsidRPr="00043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znacząco</w:t>
      </w:r>
      <w:r w:rsidR="00B052E1" w:rsidRPr="0004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oddziaływać</w:t>
      </w:r>
      <w:r w:rsidR="00B052E1" w:rsidRPr="000431A8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na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środowisko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(Dz.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U.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z</w:t>
      </w:r>
      <w:r w:rsidR="00B052E1"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2019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4"/>
          <w:sz w:val="22"/>
          <w:szCs w:val="22"/>
        </w:rPr>
        <w:t>r.,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2"/>
          <w:sz w:val="22"/>
          <w:szCs w:val="22"/>
        </w:rPr>
        <w:t>poz.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1839, 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ze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pacing w:val="-2"/>
          <w:sz w:val="22"/>
          <w:szCs w:val="22"/>
        </w:rPr>
        <w:t>zm.).</w:t>
      </w:r>
    </w:p>
    <w:p w:rsidR="00BC6934" w:rsidRPr="000431A8" w:rsidRDefault="00D9528C" w:rsidP="003F7C7C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Dla </w:t>
      </w:r>
      <w:r w:rsidR="00F8792B" w:rsidRPr="000431A8">
        <w:rPr>
          <w:rFonts w:asciiTheme="minorHAnsi" w:hAnsiTheme="minorHAnsi" w:cstheme="minorHAnsi"/>
          <w:sz w:val="22"/>
          <w:szCs w:val="22"/>
        </w:rPr>
        <w:t>terenu</w:t>
      </w:r>
      <w:r w:rsidR="00423BD7" w:rsidRPr="000431A8">
        <w:rPr>
          <w:rFonts w:asciiTheme="minorHAnsi" w:hAnsiTheme="minorHAnsi" w:cstheme="minorHAnsi"/>
          <w:sz w:val="22"/>
          <w:szCs w:val="22"/>
        </w:rPr>
        <w:t>,</w:t>
      </w:r>
      <w:r w:rsidR="00F8792B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 którym realizowane będzie przedsięwzięcie obowiązuje m</w:t>
      </w:r>
      <w:r w:rsidR="00F8792B" w:rsidRPr="000431A8">
        <w:rPr>
          <w:rFonts w:asciiTheme="minorHAnsi" w:hAnsiTheme="minorHAnsi" w:cstheme="minorHAnsi"/>
          <w:sz w:val="22"/>
          <w:szCs w:val="22"/>
        </w:rPr>
        <w:t>iejscowy</w:t>
      </w:r>
      <w:r w:rsidR="00501270" w:rsidRPr="000431A8">
        <w:rPr>
          <w:rFonts w:asciiTheme="minorHAnsi" w:hAnsiTheme="minorHAnsi" w:cstheme="minorHAnsi"/>
          <w:sz w:val="22"/>
          <w:szCs w:val="22"/>
        </w:rPr>
        <w:t xml:space="preserve"> plan </w:t>
      </w:r>
      <w:r w:rsidRPr="000431A8">
        <w:rPr>
          <w:rFonts w:asciiTheme="minorHAnsi" w:hAnsiTheme="minorHAnsi" w:cstheme="minorHAnsi"/>
          <w:sz w:val="22"/>
          <w:szCs w:val="22"/>
        </w:rPr>
        <w:t>zagospodarowania przestrzennego</w:t>
      </w:r>
      <w:r w:rsidR="00423BD7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675132" w:rsidRPr="000431A8">
        <w:rPr>
          <w:rFonts w:asciiTheme="minorHAnsi" w:hAnsiTheme="minorHAnsi" w:cstheme="minorHAnsi"/>
          <w:sz w:val="22"/>
          <w:szCs w:val="22"/>
        </w:rPr>
        <w:t>miejscowości Sikórz.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7027A1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423BD7" w:rsidRPr="000431A8">
        <w:rPr>
          <w:rFonts w:asciiTheme="minorHAnsi" w:hAnsiTheme="minorHAnsi" w:cstheme="minorHAnsi"/>
          <w:sz w:val="22"/>
          <w:szCs w:val="22"/>
        </w:rPr>
        <w:t>Teren planowanego przedsięwzięcia opisany jest jako tereny dróg publicznych w kategorii ulicy głównej (KDG) oraz w niewielkim stopniu jako tereny usług publicznych (UP</w:t>
      </w:r>
      <w:r w:rsidR="00423BD7" w:rsidRPr="000431A8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="00423BD7" w:rsidRPr="000431A8">
        <w:rPr>
          <w:rFonts w:asciiTheme="minorHAnsi" w:hAnsiTheme="minorHAnsi" w:cstheme="minorHAnsi"/>
          <w:sz w:val="22"/>
          <w:szCs w:val="22"/>
        </w:rPr>
        <w:t>– tereny usług oświaty, UP</w:t>
      </w:r>
      <w:r w:rsidR="00423BD7" w:rsidRPr="000431A8">
        <w:rPr>
          <w:rFonts w:asciiTheme="minorHAnsi" w:hAnsiTheme="minorHAnsi" w:cstheme="minorHAnsi"/>
          <w:sz w:val="22"/>
          <w:szCs w:val="22"/>
          <w:vertAlign w:val="subscript"/>
        </w:rPr>
        <w:t xml:space="preserve">3 </w:t>
      </w:r>
      <w:r w:rsidR="00423BD7" w:rsidRPr="000431A8">
        <w:rPr>
          <w:rFonts w:asciiTheme="minorHAnsi" w:hAnsiTheme="minorHAnsi" w:cstheme="minorHAnsi"/>
          <w:sz w:val="22"/>
          <w:szCs w:val="22"/>
        </w:rPr>
        <w:t>–</w:t>
      </w:r>
      <w:r w:rsidR="00675132" w:rsidRPr="000431A8">
        <w:rPr>
          <w:rFonts w:asciiTheme="minorHAnsi" w:hAnsiTheme="minorHAnsi" w:cstheme="minorHAnsi"/>
          <w:sz w:val="22"/>
          <w:szCs w:val="22"/>
        </w:rPr>
        <w:t xml:space="preserve"> tereny usług ochrony zdrowia), </w:t>
      </w:r>
      <w:r w:rsidR="00423BD7" w:rsidRPr="000431A8">
        <w:rPr>
          <w:rFonts w:asciiTheme="minorHAnsi" w:hAnsiTheme="minorHAnsi" w:cstheme="minorHAnsi"/>
          <w:sz w:val="22"/>
          <w:szCs w:val="22"/>
        </w:rPr>
        <w:t xml:space="preserve"> tereny zabudowy mieszkaniowej jednorodzinnej (MN)</w:t>
      </w:r>
      <w:r w:rsidR="00675132" w:rsidRPr="000431A8">
        <w:rPr>
          <w:rFonts w:asciiTheme="minorHAnsi" w:hAnsiTheme="minorHAnsi" w:cstheme="minorHAnsi"/>
          <w:sz w:val="22"/>
          <w:szCs w:val="22"/>
        </w:rPr>
        <w:t xml:space="preserve"> i tereny dróg publicznych w kategorii  dróg lokalnych (KDL) i wewnętrznych.</w:t>
      </w:r>
    </w:p>
    <w:p w:rsidR="007027A1" w:rsidRPr="000431A8" w:rsidRDefault="007027A1" w:rsidP="003F7C7C">
      <w:pPr>
        <w:pStyle w:val="Tekstpodstawowy"/>
        <w:spacing w:before="51"/>
        <w:ind w:right="113" w:firstLine="85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Po analizie wniosku w dniu </w:t>
      </w:r>
      <w:r w:rsidR="0016184D" w:rsidRPr="000431A8">
        <w:rPr>
          <w:rFonts w:asciiTheme="minorHAnsi" w:hAnsiTheme="minorHAnsi" w:cstheme="minorHAnsi"/>
          <w:sz w:val="22"/>
          <w:szCs w:val="22"/>
        </w:rPr>
        <w:t>09.04.2024r</w:t>
      </w:r>
      <w:r w:rsidR="00AB263C" w:rsidRPr="000431A8">
        <w:rPr>
          <w:rFonts w:asciiTheme="minorHAnsi" w:hAnsiTheme="minorHAnsi" w:cstheme="minorHAnsi"/>
          <w:sz w:val="22"/>
          <w:szCs w:val="22"/>
        </w:rPr>
        <w:t>.</w:t>
      </w:r>
      <w:r w:rsidRPr="000431A8">
        <w:rPr>
          <w:rFonts w:asciiTheme="minorHAnsi" w:hAnsiTheme="minorHAnsi" w:cstheme="minorHAnsi"/>
          <w:sz w:val="22"/>
          <w:szCs w:val="22"/>
        </w:rPr>
        <w:t xml:space="preserve"> Wójt Gminy Brudzeń Duży wszczął postępowanie administracyjne oraz wystąpił do Państwowego Gospodarstwa Wodnego Wody Polskie  Zarządu Zlewni we Włocławku,  Państwowego Powiatowego Inspektowa Sanitarnego w Płocku i Regionalnego Dyrektora Ochrony Środowiska w Warszawie o opinię, co do potrzeby przeprowadzenia oceny oddziaływania na środowisko i w przypadku stwierdzenia takiej potrzeby, co do zakresu raportu oddziaływania na środowisko dla ww. przedsięwzięcia. </w:t>
      </w:r>
    </w:p>
    <w:p w:rsidR="00677970" w:rsidRPr="000431A8" w:rsidRDefault="0016184D" w:rsidP="003F7C7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Organy opiniujące</w:t>
      </w:r>
      <w:r w:rsidR="005C055D" w:rsidRPr="000431A8">
        <w:rPr>
          <w:rFonts w:asciiTheme="minorHAnsi" w:hAnsiTheme="minorHAnsi" w:cstheme="minorHAnsi"/>
          <w:sz w:val="22"/>
          <w:szCs w:val="22"/>
        </w:rPr>
        <w:t xml:space="preserve">: </w:t>
      </w:r>
      <w:r w:rsidR="007027A1" w:rsidRPr="000431A8">
        <w:rPr>
          <w:rFonts w:asciiTheme="minorHAnsi" w:hAnsiTheme="minorHAnsi" w:cstheme="minorHAnsi"/>
          <w:sz w:val="22"/>
          <w:szCs w:val="22"/>
        </w:rPr>
        <w:t>Państwowe Gospodarstwo Wodne Wody Pol</w:t>
      </w:r>
      <w:r w:rsidR="00AC0B32" w:rsidRPr="000431A8">
        <w:rPr>
          <w:rFonts w:asciiTheme="minorHAnsi" w:hAnsiTheme="minorHAnsi" w:cstheme="minorHAnsi"/>
          <w:sz w:val="22"/>
          <w:szCs w:val="22"/>
        </w:rPr>
        <w:t xml:space="preserve">skie Dyrektor Zarządu Zlewni we </w:t>
      </w:r>
      <w:r w:rsidR="007027A1" w:rsidRPr="000431A8">
        <w:rPr>
          <w:rFonts w:asciiTheme="minorHAnsi" w:hAnsiTheme="minorHAnsi" w:cstheme="minorHAnsi"/>
          <w:sz w:val="22"/>
          <w:szCs w:val="22"/>
        </w:rPr>
        <w:t xml:space="preserve">Włocławku pismem z dnia </w:t>
      </w:r>
      <w:r w:rsidRPr="000431A8">
        <w:rPr>
          <w:rFonts w:asciiTheme="minorHAnsi" w:hAnsiTheme="minorHAnsi" w:cstheme="minorHAnsi"/>
          <w:sz w:val="22"/>
          <w:szCs w:val="22"/>
        </w:rPr>
        <w:t>22.05.</w:t>
      </w:r>
      <w:r w:rsidR="006C291C" w:rsidRPr="000431A8">
        <w:rPr>
          <w:rFonts w:asciiTheme="minorHAnsi" w:hAnsiTheme="minorHAnsi" w:cstheme="minorHAnsi"/>
          <w:sz w:val="22"/>
          <w:szCs w:val="22"/>
        </w:rPr>
        <w:t>2024r</w:t>
      </w:r>
      <w:r w:rsidR="007027A1" w:rsidRPr="000431A8">
        <w:rPr>
          <w:rFonts w:asciiTheme="minorHAnsi" w:hAnsiTheme="minorHAnsi" w:cstheme="minorHAnsi"/>
          <w:sz w:val="22"/>
          <w:szCs w:val="22"/>
        </w:rPr>
        <w:t xml:space="preserve">. znak: </w:t>
      </w:r>
      <w:r w:rsidR="00AC0B32" w:rsidRPr="000431A8">
        <w:rPr>
          <w:rFonts w:asciiTheme="minorHAnsi" w:hAnsiTheme="minorHAnsi" w:cstheme="minorHAnsi"/>
          <w:color w:val="2B2B2B"/>
          <w:spacing w:val="-2"/>
          <w:sz w:val="22"/>
          <w:szCs w:val="22"/>
        </w:rPr>
        <w:t>WK.ZZS</w:t>
      </w:r>
      <w:r w:rsidR="00AC0B32" w:rsidRPr="000431A8">
        <w:rPr>
          <w:rFonts w:asciiTheme="minorHAnsi" w:hAnsiTheme="minorHAnsi" w:cstheme="minorHAnsi"/>
          <w:color w:val="727272"/>
          <w:spacing w:val="-2"/>
          <w:sz w:val="22"/>
          <w:szCs w:val="22"/>
        </w:rPr>
        <w:t>.</w:t>
      </w:r>
      <w:r w:rsidR="00AC0B32" w:rsidRPr="000431A8">
        <w:rPr>
          <w:rFonts w:asciiTheme="minorHAnsi" w:hAnsiTheme="minorHAnsi" w:cstheme="minorHAnsi"/>
          <w:color w:val="414141"/>
          <w:spacing w:val="-2"/>
          <w:sz w:val="22"/>
          <w:szCs w:val="22"/>
        </w:rPr>
        <w:t>4901</w:t>
      </w:r>
      <w:r w:rsidR="00AC0B32" w:rsidRPr="000431A8">
        <w:rPr>
          <w:rFonts w:asciiTheme="minorHAnsi" w:hAnsiTheme="minorHAnsi" w:cstheme="minorHAnsi"/>
          <w:color w:val="727272"/>
          <w:spacing w:val="-2"/>
          <w:sz w:val="22"/>
          <w:szCs w:val="22"/>
        </w:rPr>
        <w:t>.</w:t>
      </w:r>
      <w:r w:rsidR="00AC0B32" w:rsidRPr="000431A8">
        <w:rPr>
          <w:rFonts w:asciiTheme="minorHAnsi" w:hAnsiTheme="minorHAnsi" w:cstheme="minorHAnsi"/>
          <w:color w:val="2B2B2B"/>
          <w:spacing w:val="-2"/>
          <w:sz w:val="22"/>
          <w:szCs w:val="22"/>
        </w:rPr>
        <w:t xml:space="preserve">71.2024 </w:t>
      </w:r>
      <w:r w:rsidR="006C291C" w:rsidRPr="000431A8">
        <w:rPr>
          <w:rFonts w:asciiTheme="minorHAnsi" w:hAnsiTheme="minorHAnsi" w:cstheme="minorHAnsi"/>
          <w:color w:val="2B2B2B"/>
          <w:spacing w:val="-2"/>
          <w:sz w:val="22"/>
          <w:szCs w:val="22"/>
        </w:rPr>
        <w:t xml:space="preserve">, 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Regionalny Dyrektor Ochrony Środowiska w Warszawie </w:t>
      </w:r>
      <w:r w:rsidR="00B66C4A" w:rsidRPr="000431A8">
        <w:rPr>
          <w:rFonts w:asciiTheme="minorHAnsi" w:hAnsiTheme="minorHAnsi" w:cstheme="minorHAnsi"/>
          <w:sz w:val="22"/>
          <w:szCs w:val="22"/>
        </w:rPr>
        <w:t>p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ostanowieniem znak: </w:t>
      </w:r>
      <w:r w:rsidR="00B052E1" w:rsidRPr="000431A8">
        <w:rPr>
          <w:rFonts w:asciiTheme="minorHAnsi" w:hAnsiTheme="minorHAnsi" w:cstheme="minorHAnsi"/>
          <w:spacing w:val="1"/>
          <w:sz w:val="22"/>
          <w:szCs w:val="22"/>
        </w:rPr>
        <w:t>W</w:t>
      </w:r>
      <w:r w:rsidR="00B052E1" w:rsidRPr="000431A8">
        <w:rPr>
          <w:rFonts w:asciiTheme="minorHAnsi" w:hAnsiTheme="minorHAnsi" w:cstheme="minorHAnsi"/>
          <w:sz w:val="22"/>
          <w:szCs w:val="22"/>
        </w:rPr>
        <w:t>O</w:t>
      </w:r>
      <w:r w:rsidR="00B052E1" w:rsidRPr="000431A8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B052E1" w:rsidRPr="000431A8">
        <w:rPr>
          <w:rFonts w:asciiTheme="minorHAnsi" w:hAnsiTheme="minorHAnsi" w:cstheme="minorHAnsi"/>
          <w:spacing w:val="1"/>
          <w:sz w:val="22"/>
          <w:szCs w:val="22"/>
        </w:rPr>
        <w:t>Ś-</w:t>
      </w:r>
      <w:r w:rsidR="00B052E1" w:rsidRPr="000431A8">
        <w:rPr>
          <w:rFonts w:asciiTheme="minorHAnsi" w:hAnsiTheme="minorHAnsi" w:cstheme="minorHAnsi"/>
          <w:spacing w:val="-6"/>
          <w:sz w:val="22"/>
          <w:szCs w:val="22"/>
        </w:rPr>
        <w:t>I</w:t>
      </w:r>
      <w:r w:rsidR="00B052E1" w:rsidRPr="000431A8">
        <w:rPr>
          <w:rFonts w:asciiTheme="minorHAnsi" w:hAnsiTheme="minorHAnsi" w:cstheme="minorHAnsi"/>
          <w:sz w:val="22"/>
          <w:szCs w:val="22"/>
        </w:rPr>
        <w:t>.4220</w:t>
      </w:r>
      <w:r w:rsidR="006C291C" w:rsidRPr="000431A8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0C0C98" w:rsidRPr="000431A8"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6C291C" w:rsidRPr="000431A8">
        <w:rPr>
          <w:rFonts w:asciiTheme="minorHAnsi" w:hAnsiTheme="minorHAnsi" w:cstheme="minorHAnsi"/>
          <w:spacing w:val="-2"/>
          <w:sz w:val="22"/>
          <w:szCs w:val="22"/>
        </w:rPr>
        <w:t>27.2024</w:t>
      </w:r>
      <w:r w:rsidR="000C0C98" w:rsidRPr="000431A8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6C291C" w:rsidRPr="000431A8">
        <w:rPr>
          <w:rFonts w:asciiTheme="minorHAnsi" w:hAnsiTheme="minorHAnsi" w:cstheme="minorHAnsi"/>
          <w:spacing w:val="-2"/>
          <w:sz w:val="22"/>
          <w:szCs w:val="22"/>
        </w:rPr>
        <w:t>AST</w:t>
      </w:r>
      <w:r w:rsidR="000C0C98"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z dnia </w:t>
      </w:r>
      <w:r w:rsidR="006C291C" w:rsidRPr="000431A8">
        <w:rPr>
          <w:rFonts w:asciiTheme="minorHAnsi" w:hAnsiTheme="minorHAnsi" w:cstheme="minorHAnsi"/>
          <w:sz w:val="22"/>
          <w:szCs w:val="22"/>
        </w:rPr>
        <w:t>27.05.2024r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. </w:t>
      </w:r>
      <w:r w:rsidR="00677970" w:rsidRPr="000431A8">
        <w:rPr>
          <w:rFonts w:asciiTheme="minorHAnsi" w:hAnsiTheme="minorHAnsi" w:cstheme="minorHAnsi"/>
          <w:sz w:val="22"/>
          <w:szCs w:val="22"/>
        </w:rPr>
        <w:t>wyrazili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opinię, że dla planowanego przedsięwzięcia nie istnieje konieczność przeprowadzenia oceny oddzia</w:t>
      </w:r>
      <w:r w:rsidR="00677970" w:rsidRPr="000431A8">
        <w:rPr>
          <w:rFonts w:asciiTheme="minorHAnsi" w:hAnsiTheme="minorHAnsi" w:cstheme="minorHAnsi"/>
          <w:sz w:val="22"/>
          <w:szCs w:val="22"/>
        </w:rPr>
        <w:t>ływania na środowisko i określili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 warunki konieczne do określenia w decyzji, które zawarto w sentencji decyzji. </w:t>
      </w:r>
      <w:r w:rsidR="00677970" w:rsidRPr="000431A8">
        <w:rPr>
          <w:rFonts w:asciiTheme="minorHAnsi" w:hAnsiTheme="minorHAnsi" w:cstheme="minorHAnsi"/>
          <w:sz w:val="22"/>
          <w:szCs w:val="22"/>
        </w:rPr>
        <w:t>Również</w:t>
      </w:r>
      <w:r w:rsidR="005C055D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B052E1" w:rsidRPr="000431A8">
        <w:rPr>
          <w:rFonts w:asciiTheme="minorHAnsi" w:hAnsiTheme="minorHAnsi" w:cstheme="minorHAnsi"/>
          <w:sz w:val="22"/>
          <w:szCs w:val="22"/>
        </w:rPr>
        <w:t xml:space="preserve">Państwowy Powiatowy Inspektor Sanitarny w Płocku </w:t>
      </w:r>
      <w:r w:rsidR="00723C84" w:rsidRPr="000431A8">
        <w:rPr>
          <w:rFonts w:asciiTheme="minorHAnsi" w:hAnsiTheme="minorHAnsi" w:cstheme="minorHAnsi"/>
          <w:sz w:val="22"/>
          <w:szCs w:val="22"/>
        </w:rPr>
        <w:t>opinią sanitarną znak: PPIS/ZNS/451/</w:t>
      </w:r>
      <w:r w:rsidRPr="000431A8">
        <w:rPr>
          <w:rFonts w:asciiTheme="minorHAnsi" w:hAnsiTheme="minorHAnsi" w:cstheme="minorHAnsi"/>
          <w:sz w:val="22"/>
          <w:szCs w:val="22"/>
        </w:rPr>
        <w:t>35</w:t>
      </w:r>
      <w:r w:rsidR="00723C84" w:rsidRPr="000431A8">
        <w:rPr>
          <w:rFonts w:asciiTheme="minorHAnsi" w:hAnsiTheme="minorHAnsi" w:cstheme="minorHAnsi"/>
          <w:sz w:val="22"/>
          <w:szCs w:val="22"/>
        </w:rPr>
        <w:t>/</w:t>
      </w:r>
      <w:r w:rsidRPr="000431A8">
        <w:rPr>
          <w:rFonts w:asciiTheme="minorHAnsi" w:hAnsiTheme="minorHAnsi" w:cstheme="minorHAnsi"/>
          <w:sz w:val="22"/>
          <w:szCs w:val="22"/>
        </w:rPr>
        <w:t>GB</w:t>
      </w:r>
      <w:r w:rsidR="00723C84" w:rsidRPr="000431A8">
        <w:rPr>
          <w:rFonts w:asciiTheme="minorHAnsi" w:hAnsiTheme="minorHAnsi" w:cstheme="minorHAnsi"/>
          <w:sz w:val="22"/>
          <w:szCs w:val="22"/>
        </w:rPr>
        <w:t>/</w:t>
      </w:r>
      <w:r w:rsidRPr="000431A8">
        <w:rPr>
          <w:rFonts w:asciiTheme="minorHAnsi" w:hAnsiTheme="minorHAnsi" w:cstheme="minorHAnsi"/>
          <w:sz w:val="22"/>
          <w:szCs w:val="22"/>
        </w:rPr>
        <w:t>3208</w:t>
      </w:r>
      <w:r w:rsidR="00723C84" w:rsidRPr="000431A8">
        <w:rPr>
          <w:rFonts w:asciiTheme="minorHAnsi" w:hAnsiTheme="minorHAnsi" w:cstheme="minorHAnsi"/>
          <w:sz w:val="22"/>
          <w:szCs w:val="22"/>
        </w:rPr>
        <w:t>/202</w:t>
      </w:r>
      <w:r w:rsidRPr="000431A8">
        <w:rPr>
          <w:rFonts w:asciiTheme="minorHAnsi" w:hAnsiTheme="minorHAnsi" w:cstheme="minorHAnsi"/>
          <w:sz w:val="22"/>
          <w:szCs w:val="22"/>
        </w:rPr>
        <w:t>4</w:t>
      </w:r>
      <w:r w:rsidR="00723C84" w:rsidRPr="000431A8">
        <w:rPr>
          <w:rFonts w:asciiTheme="minorHAnsi" w:hAnsiTheme="minorHAnsi" w:cstheme="minorHAnsi"/>
          <w:sz w:val="22"/>
          <w:szCs w:val="22"/>
        </w:rPr>
        <w:t xml:space="preserve"> z</w:t>
      </w:r>
      <w:r w:rsidR="009A0729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723C84" w:rsidRPr="000431A8">
        <w:rPr>
          <w:rFonts w:asciiTheme="minorHAnsi" w:hAnsiTheme="minorHAnsi" w:cstheme="minorHAnsi"/>
          <w:sz w:val="22"/>
          <w:szCs w:val="22"/>
        </w:rPr>
        <w:t xml:space="preserve">dnia </w:t>
      </w:r>
      <w:r w:rsidRPr="000431A8">
        <w:rPr>
          <w:rFonts w:asciiTheme="minorHAnsi" w:hAnsiTheme="minorHAnsi" w:cstheme="minorHAnsi"/>
          <w:sz w:val="22"/>
          <w:szCs w:val="22"/>
        </w:rPr>
        <w:t>25.04.2024r</w:t>
      </w:r>
      <w:r w:rsidR="00677970" w:rsidRPr="000431A8">
        <w:rPr>
          <w:rFonts w:asciiTheme="minorHAnsi" w:hAnsiTheme="minorHAnsi" w:cstheme="minorHAnsi"/>
          <w:sz w:val="22"/>
          <w:szCs w:val="22"/>
        </w:rPr>
        <w:t xml:space="preserve">. stwierdził, że nie ma potrzeby przeprowadzania </w:t>
      </w:r>
      <w:r w:rsidR="00723C84" w:rsidRPr="000431A8">
        <w:rPr>
          <w:rFonts w:asciiTheme="minorHAnsi" w:hAnsiTheme="minorHAnsi" w:cstheme="minorHAnsi"/>
          <w:sz w:val="22"/>
          <w:szCs w:val="22"/>
        </w:rPr>
        <w:t>oceny oddziaływania na środowisko</w:t>
      </w:r>
      <w:r w:rsidR="00677970" w:rsidRPr="000431A8">
        <w:rPr>
          <w:rFonts w:asciiTheme="minorHAnsi" w:hAnsiTheme="minorHAnsi" w:cstheme="minorHAnsi"/>
          <w:sz w:val="22"/>
          <w:szCs w:val="22"/>
        </w:rPr>
        <w:t>.</w:t>
      </w:r>
      <w:r w:rsidR="00723C84" w:rsidRPr="000431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5E11" w:rsidRPr="000431A8" w:rsidRDefault="00DA0FD8" w:rsidP="003F7C7C">
      <w:pPr>
        <w:pStyle w:val="Nagwek2"/>
        <w:ind w:left="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0431A8">
        <w:rPr>
          <w:rFonts w:asciiTheme="minorHAnsi" w:hAnsiTheme="minorHAnsi" w:cstheme="minorHAnsi"/>
          <w:sz w:val="22"/>
          <w:szCs w:val="22"/>
          <w:lang w:val="pl-PL"/>
        </w:rPr>
        <w:t>Biorąc pod uwagę wyraż</w:t>
      </w:r>
      <w:r w:rsidR="002C6AA2" w:rsidRPr="000431A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0431A8">
        <w:rPr>
          <w:rFonts w:asciiTheme="minorHAnsi" w:hAnsiTheme="minorHAnsi" w:cstheme="minorHAnsi"/>
          <w:sz w:val="22"/>
          <w:szCs w:val="22"/>
          <w:lang w:val="pl-PL"/>
        </w:rPr>
        <w:t>ne opini</w:t>
      </w:r>
      <w:r w:rsidR="002C6AA2" w:rsidRPr="000431A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6AA2" w:rsidRPr="000431A8">
        <w:rPr>
          <w:rFonts w:asciiTheme="minorHAnsi" w:hAnsiTheme="minorHAnsi" w:cstheme="minorHAnsi"/>
          <w:sz w:val="22"/>
          <w:szCs w:val="22"/>
          <w:lang w:val="pl-PL"/>
        </w:rPr>
        <w:t>oraz dokonując własnej indywidualnej analizy inwestycji pod względem jej lokalizacji, charakterystyki, cech, skali oraz możliwości oddziaływania na zdrowie i życie człowieka, opierając się na informacji zawartej w karcie informacji przedsięwzięcia organ stwierdził</w:t>
      </w:r>
      <w:r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0431A8">
        <w:rPr>
          <w:rFonts w:asciiTheme="minorHAnsi" w:hAnsiTheme="minorHAnsi" w:cstheme="minorHAnsi"/>
          <w:sz w:val="22"/>
          <w:szCs w:val="22"/>
          <w:lang w:val="pl-PL"/>
        </w:rPr>
        <w:lastRenderedPageBreak/>
        <w:t>że dla przedmiotowego przedsięwzięcia nie istnieje konieczność przeprowadzenia oc</w:t>
      </w:r>
      <w:r w:rsidR="002C6AA2"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eny oddziaływania na środowisko. </w:t>
      </w:r>
      <w:r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027A1" w:rsidRPr="000431A8" w:rsidRDefault="007027A1" w:rsidP="003F7C7C">
      <w:pPr>
        <w:pStyle w:val="Nagwek2"/>
        <w:ind w:left="0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31A8">
        <w:rPr>
          <w:rFonts w:asciiTheme="minorHAnsi" w:hAnsiTheme="minorHAnsi" w:cstheme="minorHAnsi"/>
          <w:sz w:val="22"/>
          <w:szCs w:val="22"/>
          <w:lang w:val="pl-PL"/>
        </w:rPr>
        <w:t>Stosownie do treści art. 10 kodeksu postępowania administracyjnego organ zapewnił stronom czynny udział w każdym stadium postępowania, a przed wydaniem decyzji umożliwił im wypowiedzenie się co do</w:t>
      </w:r>
      <w:r w:rsidR="00C26BA4"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 zebranych dowodów i materiałów</w:t>
      </w:r>
      <w:r w:rsidR="0017545A" w:rsidRPr="000431A8">
        <w:rPr>
          <w:rFonts w:asciiTheme="minorHAnsi" w:hAnsiTheme="minorHAnsi" w:cstheme="minorHAnsi"/>
          <w:sz w:val="22"/>
          <w:szCs w:val="22"/>
          <w:lang w:val="pl-PL"/>
        </w:rPr>
        <w:t xml:space="preserve"> (zawiadomienie z dnia </w:t>
      </w:r>
      <w:r w:rsidR="0016184D" w:rsidRPr="000431A8">
        <w:rPr>
          <w:rFonts w:asciiTheme="minorHAnsi" w:hAnsiTheme="minorHAnsi" w:cstheme="minorHAnsi"/>
          <w:sz w:val="22"/>
          <w:szCs w:val="22"/>
          <w:lang w:val="pl-PL"/>
        </w:rPr>
        <w:t>10.06.</w:t>
      </w:r>
      <w:r w:rsidR="0017545A" w:rsidRPr="000431A8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16184D" w:rsidRPr="000431A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17545A" w:rsidRPr="000431A8">
        <w:rPr>
          <w:rFonts w:asciiTheme="minorHAnsi" w:hAnsiTheme="minorHAnsi" w:cstheme="minorHAnsi"/>
          <w:sz w:val="22"/>
          <w:szCs w:val="22"/>
          <w:lang w:val="pl-PL"/>
        </w:rPr>
        <w:t>r)</w:t>
      </w:r>
      <w:r w:rsidR="00C26BA4" w:rsidRPr="000431A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F71683" w:rsidRPr="000431A8" w:rsidRDefault="008D01B3" w:rsidP="003F7C7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Przy wydawaniu niniejszej decyzji wykorzystano informacje zawarte w</w:t>
      </w:r>
      <w:r w:rsidR="00F71683" w:rsidRPr="000431A8">
        <w:rPr>
          <w:rFonts w:asciiTheme="minorHAnsi" w:hAnsiTheme="minorHAnsi" w:cstheme="minorHAnsi"/>
          <w:sz w:val="22"/>
          <w:szCs w:val="22"/>
        </w:rPr>
        <w:t xml:space="preserve"> kar</w:t>
      </w:r>
      <w:r w:rsidRPr="000431A8">
        <w:rPr>
          <w:rFonts w:asciiTheme="minorHAnsi" w:hAnsiTheme="minorHAnsi" w:cstheme="minorHAnsi"/>
          <w:sz w:val="22"/>
          <w:szCs w:val="22"/>
        </w:rPr>
        <w:t xml:space="preserve">cie </w:t>
      </w:r>
      <w:r w:rsidR="00E3719B" w:rsidRPr="000431A8">
        <w:rPr>
          <w:rFonts w:asciiTheme="minorHAnsi" w:hAnsiTheme="minorHAnsi" w:cstheme="minorHAnsi"/>
          <w:sz w:val="22"/>
          <w:szCs w:val="22"/>
        </w:rPr>
        <w:t>informacyjnej przedsięwzięcia i</w:t>
      </w:r>
      <w:r w:rsidR="00F71683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E3719B" w:rsidRPr="000431A8">
        <w:rPr>
          <w:rFonts w:asciiTheme="minorHAnsi" w:hAnsiTheme="minorHAnsi" w:cstheme="minorHAnsi"/>
          <w:sz w:val="22"/>
          <w:szCs w:val="22"/>
        </w:rPr>
        <w:t xml:space="preserve">otrzymane </w:t>
      </w:r>
      <w:r w:rsidR="00F71683" w:rsidRPr="000431A8">
        <w:rPr>
          <w:rFonts w:asciiTheme="minorHAnsi" w:hAnsiTheme="minorHAnsi" w:cstheme="minorHAnsi"/>
          <w:sz w:val="22"/>
          <w:szCs w:val="22"/>
        </w:rPr>
        <w:t>o</w:t>
      </w:r>
      <w:r w:rsidR="00E3719B" w:rsidRPr="000431A8">
        <w:rPr>
          <w:rFonts w:asciiTheme="minorHAnsi" w:hAnsiTheme="minorHAnsi" w:cstheme="minorHAnsi"/>
          <w:sz w:val="22"/>
          <w:szCs w:val="22"/>
        </w:rPr>
        <w:t>pinie,</w:t>
      </w:r>
      <w:r w:rsidR="00B5302A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F71683" w:rsidRPr="000431A8">
        <w:rPr>
          <w:rFonts w:asciiTheme="minorHAnsi" w:hAnsiTheme="minorHAnsi" w:cstheme="minorHAnsi"/>
          <w:sz w:val="22"/>
          <w:szCs w:val="22"/>
        </w:rPr>
        <w:t>uwzględniając łączne uwarunkowania znajdujące się w art. 63 ust. 1 ustawy z dnia 3 października 2008 r. o udostępnianiu informacji o środowisku i jego ochronie, udziale społeczeństwa w ochronie środowiska oraz o ocenach oddziaływania na środowisko (</w:t>
      </w:r>
      <w:r w:rsidR="00AB263C" w:rsidRPr="000431A8">
        <w:rPr>
          <w:rFonts w:asciiTheme="minorHAnsi" w:hAnsiTheme="minorHAnsi" w:cstheme="minorHAnsi"/>
          <w:sz w:val="22"/>
          <w:szCs w:val="22"/>
        </w:rPr>
        <w:t xml:space="preserve">t.j. </w:t>
      </w:r>
      <w:r w:rsidR="00F71683" w:rsidRPr="000431A8">
        <w:rPr>
          <w:rFonts w:asciiTheme="minorHAnsi" w:hAnsiTheme="minorHAnsi" w:cstheme="minorHAnsi"/>
          <w:sz w:val="22"/>
          <w:szCs w:val="22"/>
        </w:rPr>
        <w:t>Dz. U. z 202</w:t>
      </w:r>
      <w:r w:rsidR="00AB263C" w:rsidRPr="000431A8">
        <w:rPr>
          <w:rFonts w:asciiTheme="minorHAnsi" w:hAnsiTheme="minorHAnsi" w:cstheme="minorHAnsi"/>
          <w:sz w:val="22"/>
          <w:szCs w:val="22"/>
        </w:rPr>
        <w:t>3</w:t>
      </w:r>
      <w:r w:rsidR="00F71683" w:rsidRPr="000431A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C26BA4" w:rsidRPr="000431A8">
        <w:rPr>
          <w:rFonts w:asciiTheme="minorHAnsi" w:hAnsiTheme="minorHAnsi" w:cstheme="minorHAnsi"/>
          <w:sz w:val="22"/>
          <w:szCs w:val="22"/>
        </w:rPr>
        <w:t>10</w:t>
      </w:r>
      <w:r w:rsidR="00AB263C" w:rsidRPr="000431A8">
        <w:rPr>
          <w:rFonts w:asciiTheme="minorHAnsi" w:hAnsiTheme="minorHAnsi" w:cstheme="minorHAnsi"/>
          <w:sz w:val="22"/>
          <w:szCs w:val="22"/>
        </w:rPr>
        <w:t>94</w:t>
      </w:r>
      <w:r w:rsidR="00966108" w:rsidRPr="000431A8">
        <w:rPr>
          <w:rFonts w:asciiTheme="minorHAnsi" w:hAnsiTheme="minorHAnsi" w:cstheme="minorHAnsi"/>
          <w:sz w:val="22"/>
          <w:szCs w:val="22"/>
        </w:rPr>
        <w:t xml:space="preserve"> z późn.zm.</w:t>
      </w:r>
      <w:r w:rsidR="00F71683" w:rsidRPr="000431A8">
        <w:rPr>
          <w:rFonts w:asciiTheme="minorHAnsi" w:hAnsiTheme="minorHAnsi" w:cstheme="minorHAnsi"/>
          <w:sz w:val="22"/>
          <w:szCs w:val="22"/>
        </w:rPr>
        <w:t>)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E3719B" w:rsidRPr="000431A8">
        <w:rPr>
          <w:rFonts w:asciiTheme="minorHAnsi" w:hAnsiTheme="minorHAnsi" w:cstheme="minorHAnsi"/>
          <w:sz w:val="22"/>
          <w:szCs w:val="22"/>
        </w:rPr>
        <w:t>o</w:t>
      </w:r>
      <w:r w:rsidR="00A87933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6D67DB" w:rsidRPr="000431A8">
        <w:rPr>
          <w:rFonts w:asciiTheme="minorHAnsi" w:hAnsiTheme="minorHAnsi" w:cstheme="minorHAnsi"/>
          <w:sz w:val="22"/>
          <w:szCs w:val="22"/>
        </w:rPr>
        <w:t>braku potrzeby przeprowadzenia oceny oddziaływania przedmiotowego przedsięwzięcia na środowisko przesądziły</w:t>
      </w:r>
      <w:r w:rsidR="00A87933" w:rsidRPr="000431A8">
        <w:rPr>
          <w:rFonts w:asciiTheme="minorHAnsi" w:hAnsiTheme="minorHAnsi" w:cstheme="minorHAnsi"/>
          <w:sz w:val="22"/>
          <w:szCs w:val="22"/>
        </w:rPr>
        <w:t xml:space="preserve"> n/w uwarunkowania</w:t>
      </w:r>
      <w:r w:rsidR="00F71683" w:rsidRPr="000431A8">
        <w:rPr>
          <w:rFonts w:asciiTheme="minorHAnsi" w:hAnsiTheme="minorHAnsi" w:cstheme="minorHAnsi"/>
          <w:sz w:val="22"/>
          <w:szCs w:val="22"/>
        </w:rPr>
        <w:t>:</w:t>
      </w:r>
    </w:p>
    <w:p w:rsidR="001A5D64" w:rsidRPr="000431A8" w:rsidRDefault="001A5D64" w:rsidP="003F7C7C">
      <w:pPr>
        <w:pStyle w:val="Akapitzlist"/>
        <w:numPr>
          <w:ilvl w:val="0"/>
          <w:numId w:val="5"/>
        </w:numPr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431A8">
        <w:rPr>
          <w:rStyle w:val="markedcontent"/>
          <w:rFonts w:asciiTheme="minorHAnsi" w:hAnsiTheme="minorHAnsi" w:cstheme="minorHAnsi"/>
          <w:b/>
          <w:sz w:val="22"/>
          <w:szCs w:val="22"/>
        </w:rPr>
        <w:t>rodzaj i charakterystykę przedsięwzięcia, z uwzględnieniem:</w:t>
      </w:r>
    </w:p>
    <w:p w:rsidR="00B579D2" w:rsidRPr="000431A8" w:rsidRDefault="00092EB2" w:rsidP="003F7C7C">
      <w:pPr>
        <w:pStyle w:val="Akapitzlist"/>
        <w:numPr>
          <w:ilvl w:val="1"/>
          <w:numId w:val="4"/>
        </w:numPr>
        <w:spacing w:before="129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kala przedsięwzięcia i wielkości zajmowanego terenu oraz ich wzajemnych proporcji, a także istotnych rozwiązań charakteryzujących przedsięwzięcie,</w:t>
      </w:r>
    </w:p>
    <w:p w:rsidR="003B499C" w:rsidRPr="000431A8" w:rsidRDefault="00E1140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Planowane przedsięwzięcie polegać będzie </w:t>
      </w:r>
      <w:r w:rsidR="003B499C" w:rsidRPr="000431A8">
        <w:rPr>
          <w:rFonts w:asciiTheme="minorHAnsi" w:hAnsiTheme="minorHAnsi" w:cstheme="minorHAnsi"/>
          <w:sz w:val="22"/>
          <w:szCs w:val="22"/>
        </w:rPr>
        <w:t>na rozbudowie drogi wojewódzkiej nr 559 oraz nr 540 w miejscowości Sikórz, gmina Brudzeń Duży, powiat płocki na długości około DW559 =0,74km i DW540= 0,69 km, łącznie: 1,43 km.</w:t>
      </w:r>
    </w:p>
    <w:p w:rsidR="00E1140F" w:rsidRPr="000431A8" w:rsidRDefault="00E1140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ramach przebudowy przewiduje się: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zmianę klasy drogi wojewódzkiej nr 540 z Z na G,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jezdni o nawierzchni bitumicznej,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pieszych,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rowerów,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pieszych i rowerów,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poboczy o nawierzchni kruszywowej,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zjazdów zwykłych,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zjazdów z drogami wewnętrznymi,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 i budowę przepustów pod koroną drogi,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likwidację, budowę i przebudowę rowów drogowych i odwadniających wraz z przepustami w ciągu tych rowów,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regulację, profilowanie i oczyszczenie rowu melioracyjnego „D” położonego w obszarze drogi wojewódzkiej nr 559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regulację, profilowanie i oczyszczenie cieku naturalnego „Dopływ spod Pieńków” położonego w obszarze drogi wojewódzkiej nr 540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przystanków i zatok autobusowych,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dodatkowych jezdni,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oświetlenia drogowego,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sieci kanalizacji deszczowej wraz z przykanalikami, wpustami ulicznymi, urządzeniami podczyszczającymi i wylotami do zbiorników chłonno - odparowujących z przelewem awaryjnym do rowu melioracyjnego „D” i cieku naturalnego „Dopływ spod Pieńków”,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budowę zbiorników chłonno - odparowujących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budowę kanału technologicznego,</w:t>
      </w:r>
    </w:p>
    <w:p w:rsidR="003B499C" w:rsidRPr="000431A8" w:rsidRDefault="003B499C" w:rsidP="003F7C7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kolidującej infrastruktury</w:t>
      </w:r>
      <w:r w:rsidRPr="000431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technicznej.</w:t>
      </w:r>
    </w:p>
    <w:p w:rsidR="00E1140F" w:rsidRPr="000431A8" w:rsidRDefault="00D67A36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Przebudowywana </w:t>
      </w:r>
      <w:r w:rsidR="00E1140F" w:rsidRPr="000431A8">
        <w:rPr>
          <w:rFonts w:asciiTheme="minorHAnsi" w:hAnsiTheme="minorHAnsi" w:cstheme="minorHAnsi"/>
          <w:sz w:val="22"/>
          <w:szCs w:val="22"/>
        </w:rPr>
        <w:t>droga</w:t>
      </w:r>
      <w:r w:rsidRPr="000431A8">
        <w:rPr>
          <w:rFonts w:asciiTheme="minorHAnsi" w:hAnsiTheme="minorHAnsi" w:cstheme="minorHAnsi"/>
          <w:sz w:val="22"/>
          <w:szCs w:val="22"/>
        </w:rPr>
        <w:t xml:space="preserve"> nr 559</w:t>
      </w:r>
      <w:r w:rsidR="00E1140F" w:rsidRPr="000431A8">
        <w:rPr>
          <w:rFonts w:asciiTheme="minorHAnsi" w:hAnsiTheme="minorHAnsi" w:cstheme="minorHAnsi"/>
          <w:sz w:val="22"/>
          <w:szCs w:val="22"/>
        </w:rPr>
        <w:t xml:space="preserve"> posiada nawierzchni </w:t>
      </w:r>
      <w:r w:rsidR="00143B78" w:rsidRPr="000431A8">
        <w:rPr>
          <w:rFonts w:asciiTheme="minorHAnsi" w:hAnsiTheme="minorHAnsi" w:cstheme="minorHAnsi"/>
          <w:sz w:val="22"/>
          <w:szCs w:val="22"/>
        </w:rPr>
        <w:t>bitumiczną</w:t>
      </w:r>
      <w:r w:rsidR="00E1140F" w:rsidRPr="000431A8">
        <w:rPr>
          <w:rFonts w:asciiTheme="minorHAnsi" w:hAnsiTheme="minorHAnsi" w:cstheme="minorHAnsi"/>
          <w:sz w:val="22"/>
          <w:szCs w:val="22"/>
        </w:rPr>
        <w:t xml:space="preserve"> o </w:t>
      </w:r>
      <w:r w:rsidR="00143B78" w:rsidRPr="000431A8">
        <w:rPr>
          <w:rFonts w:asciiTheme="minorHAnsi" w:hAnsiTheme="minorHAnsi" w:cstheme="minorHAnsi"/>
          <w:sz w:val="22"/>
          <w:szCs w:val="22"/>
        </w:rPr>
        <w:t>szerokoś</w:t>
      </w:r>
      <w:r w:rsidR="00E1140F" w:rsidRPr="000431A8">
        <w:rPr>
          <w:rFonts w:asciiTheme="minorHAnsi" w:hAnsiTheme="minorHAnsi" w:cstheme="minorHAnsi"/>
          <w:sz w:val="22"/>
          <w:szCs w:val="22"/>
        </w:rPr>
        <w:t xml:space="preserve">ci </w:t>
      </w:r>
      <w:r w:rsidRPr="000431A8">
        <w:rPr>
          <w:rFonts w:asciiTheme="minorHAnsi" w:hAnsiTheme="minorHAnsi" w:cstheme="minorHAnsi"/>
          <w:sz w:val="22"/>
          <w:szCs w:val="22"/>
        </w:rPr>
        <w:t xml:space="preserve">o szerokości zmiennej od 6,0 m do 10,0 m </w:t>
      </w:r>
      <w:r w:rsidR="00E1140F" w:rsidRPr="000431A8">
        <w:rPr>
          <w:rFonts w:asciiTheme="minorHAnsi" w:hAnsiTheme="minorHAnsi" w:cstheme="minorHAnsi"/>
          <w:sz w:val="22"/>
          <w:szCs w:val="22"/>
        </w:rPr>
        <w:t xml:space="preserve">oraz obustronne pobocza o </w:t>
      </w:r>
      <w:r w:rsidR="00143B78" w:rsidRPr="000431A8">
        <w:rPr>
          <w:rFonts w:asciiTheme="minorHAnsi" w:hAnsiTheme="minorHAnsi" w:cstheme="minorHAnsi"/>
          <w:sz w:val="22"/>
          <w:szCs w:val="22"/>
        </w:rPr>
        <w:t>szerokoś</w:t>
      </w:r>
      <w:r w:rsidR="00E1140F" w:rsidRPr="000431A8">
        <w:rPr>
          <w:rFonts w:asciiTheme="minorHAnsi" w:hAnsiTheme="minorHAnsi" w:cstheme="minorHAnsi"/>
          <w:sz w:val="22"/>
          <w:szCs w:val="22"/>
        </w:rPr>
        <w:t>ci zmiennej</w:t>
      </w:r>
      <w:r w:rsidRPr="000431A8">
        <w:rPr>
          <w:rFonts w:asciiTheme="minorHAnsi" w:hAnsiTheme="minorHAnsi" w:cstheme="minorHAnsi"/>
          <w:sz w:val="22"/>
          <w:szCs w:val="22"/>
        </w:rPr>
        <w:t xml:space="preserve"> a w obszarze zabudowanym posiada przekrój uliczny. Droga nr 540 posiada</w:t>
      </w:r>
      <w:r w:rsidRPr="000431A8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nawierzchnię</w:t>
      </w:r>
      <w:r w:rsidRPr="000431A8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bitumiczną</w:t>
      </w:r>
      <w:r w:rsidRPr="000431A8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</w:t>
      </w:r>
      <w:r w:rsidRPr="000431A8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szerokości</w:t>
      </w:r>
      <w:r w:rsidRPr="000431A8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8E5432" w:rsidRPr="000431A8">
        <w:rPr>
          <w:rFonts w:asciiTheme="minorHAnsi" w:hAnsiTheme="minorHAnsi" w:cstheme="minorHAnsi"/>
          <w:sz w:val="22"/>
          <w:szCs w:val="22"/>
        </w:rPr>
        <w:t>5,50m z poszerzeniem do 10,0</w:t>
      </w:r>
      <w:r w:rsidRPr="000431A8">
        <w:rPr>
          <w:rFonts w:asciiTheme="minorHAnsi" w:hAnsiTheme="minorHAnsi" w:cstheme="minorHAnsi"/>
          <w:sz w:val="22"/>
          <w:szCs w:val="22"/>
        </w:rPr>
        <w:t>m na dojeździe do ronda, pobocza gruntowe szerokości od 1,50m do 2,30m wraz z obustronnymi rowami przydrożnymi - droga posiada przekrój szlakowy oraz pół – uliczny.</w:t>
      </w:r>
      <w:r w:rsidR="00AF603D" w:rsidRPr="000431A8">
        <w:rPr>
          <w:rFonts w:asciiTheme="minorHAnsi" w:hAnsiTheme="minorHAnsi" w:cstheme="minorHAnsi"/>
          <w:sz w:val="22"/>
          <w:szCs w:val="22"/>
        </w:rPr>
        <w:t xml:space="preserve"> Całkowita powierzchnia terenu objętego inwestycją wynosi około 3,3 ha (33 000m</w:t>
      </w:r>
      <w:r w:rsidR="00AF603D" w:rsidRPr="000431A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F603D" w:rsidRPr="000431A8">
        <w:rPr>
          <w:rFonts w:asciiTheme="minorHAnsi" w:hAnsiTheme="minorHAnsi" w:cstheme="minorHAnsi"/>
          <w:sz w:val="22"/>
          <w:szCs w:val="22"/>
        </w:rPr>
        <w:t>).</w:t>
      </w:r>
    </w:p>
    <w:p w:rsidR="001A5D64" w:rsidRPr="000431A8" w:rsidRDefault="001A5D64" w:rsidP="003F7C7C">
      <w:pPr>
        <w:pStyle w:val="Akapitzlist"/>
        <w:numPr>
          <w:ilvl w:val="1"/>
          <w:numId w:val="4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powiązań z innymi przedsięwzięciami, w szczególności kumulowania się oddziaływań</w:t>
      </w:r>
      <w:r w:rsidR="00BC693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przedsięwzięć realizowanych i zrealizowanych, dla których została wydana decyzja o środowiskowych uwarunkowaniach, znajdujących się na terenie, na którym planuje się realizację przedsięwzięcia, oraz w obszarze oddziaływania przedsięwzięcia</w:t>
      </w:r>
      <w:r w:rsidR="00137173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lub których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lastRenderedPageBreak/>
        <w:t>oddziaływania mieszczą się w obszarze oddziaływania planowanego przedsięwzięcia w zakresie, w jakim ich oddziaływania mogą prowadzić do skumulowania oddziaływań z planowanym przedsięwzięciem,</w:t>
      </w:r>
    </w:p>
    <w:p w:rsidR="00AF603D" w:rsidRPr="000431A8" w:rsidRDefault="00AF603D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toku realizacji umowy oraz uzyskanych informacji od odpowiednich instytucji oraz gestorów sieci wynika iż na terenie na którym planuje się realizację przedsięwzięcia, oraz w obszarze oddziaływania przedsięwzięcia brak jest przedsięwzięć aktualnie realizowanych jak i planowanych do realizacji. Wobec powyższego nie zachodzi podstawa do tego aby mogło nastąpić skumulowanie oddziaływań z planowanym przedsięwzięciem.</w:t>
      </w:r>
    </w:p>
    <w:p w:rsidR="001A5D64" w:rsidRPr="000431A8" w:rsidRDefault="00AA06B1" w:rsidP="003F7C7C">
      <w:pPr>
        <w:pStyle w:val="Akapitzlist"/>
        <w:numPr>
          <w:ilvl w:val="1"/>
          <w:numId w:val="4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różnorodności biologicznej, wykorzystywania zasobów naturalnych, w tym gleby, wody i powierzchni ziemi, </w:t>
      </w:r>
    </w:p>
    <w:p w:rsidR="008E5432" w:rsidRPr="000431A8" w:rsidRDefault="00AF603D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obszarze inwestycji występują trawniki oraz zadrzewienia w różnej klasie wiekowej, zbiorowiska zaroślowe, drzewa i krzewy. Do wyci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cia przewiduje si</w:t>
      </w:r>
      <w:r w:rsidR="001E1D03" w:rsidRPr="000431A8">
        <w:rPr>
          <w:rFonts w:asciiTheme="minorHAnsi" w:hAnsiTheme="minorHAnsi" w:cstheme="minorHAnsi"/>
          <w:sz w:val="22"/>
          <w:szCs w:val="22"/>
        </w:rPr>
        <w:t xml:space="preserve">ę </w:t>
      </w:r>
      <w:r w:rsidRPr="000431A8">
        <w:rPr>
          <w:rFonts w:asciiTheme="minorHAnsi" w:hAnsiTheme="minorHAnsi" w:cstheme="minorHAnsi"/>
          <w:sz w:val="22"/>
          <w:szCs w:val="22"/>
        </w:rPr>
        <w:t>drzewa, kt</w:t>
      </w:r>
      <w:r w:rsidR="001E1D03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re b</w:t>
      </w:r>
      <w:r w:rsidR="001E1D03" w:rsidRPr="000431A8">
        <w:rPr>
          <w:rFonts w:asciiTheme="minorHAnsi" w:hAnsiTheme="minorHAnsi" w:cstheme="minorHAnsi"/>
          <w:sz w:val="22"/>
          <w:szCs w:val="22"/>
        </w:rPr>
        <w:t>ędą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bezpo</w:t>
      </w:r>
      <w:r w:rsidR="001E1D03" w:rsidRPr="000431A8">
        <w:rPr>
          <w:rFonts w:asciiTheme="minorHAnsi" w:hAnsiTheme="minorHAnsi" w:cstheme="minorHAnsi"/>
          <w:sz w:val="22"/>
          <w:szCs w:val="22"/>
        </w:rPr>
        <w:t>średnio kolidował</w:t>
      </w:r>
      <w:r w:rsidRPr="000431A8">
        <w:rPr>
          <w:rFonts w:asciiTheme="minorHAnsi" w:hAnsiTheme="minorHAnsi" w:cstheme="minorHAnsi"/>
          <w:sz w:val="22"/>
          <w:szCs w:val="22"/>
        </w:rPr>
        <w:t>y z projektowanym uk</w:t>
      </w:r>
      <w:r w:rsidR="001E1D03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adem oraz infrastruktur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. Szczeg</w:t>
      </w:r>
      <w:r w:rsidR="001E1D03" w:rsidRPr="000431A8">
        <w:rPr>
          <w:rFonts w:asciiTheme="minorHAnsi" w:hAnsiTheme="minorHAnsi" w:cstheme="minorHAnsi"/>
          <w:sz w:val="22"/>
          <w:szCs w:val="22"/>
        </w:rPr>
        <w:t>ół</w:t>
      </w:r>
      <w:r w:rsidRPr="000431A8">
        <w:rPr>
          <w:rFonts w:asciiTheme="minorHAnsi" w:hAnsiTheme="minorHAnsi" w:cstheme="minorHAnsi"/>
          <w:sz w:val="22"/>
          <w:szCs w:val="22"/>
        </w:rPr>
        <w:t>owa inwentaryzacja drzew i krzew</w:t>
      </w:r>
      <w:r w:rsidR="001E1D03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 xml:space="preserve">w zostanie wykonana na etapie opracowywania projektu budowlanego. </w:t>
      </w:r>
      <w:r w:rsidR="001E1D03"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z w:val="22"/>
          <w:szCs w:val="22"/>
        </w:rPr>
        <w:t>nwestycja przebiega przez tereny zabudowane i niezabudowane oraz w przewa</w:t>
      </w:r>
      <w:r w:rsidR="001E1D03" w:rsidRPr="000431A8">
        <w:rPr>
          <w:rFonts w:asciiTheme="minorHAnsi" w:hAnsiTheme="minorHAnsi" w:cstheme="minorHAnsi"/>
          <w:sz w:val="22"/>
          <w:szCs w:val="22"/>
        </w:rPr>
        <w:t>żającej części</w:t>
      </w:r>
      <w:r w:rsidRPr="000431A8">
        <w:rPr>
          <w:rFonts w:asciiTheme="minorHAnsi" w:hAnsiTheme="minorHAnsi" w:cstheme="minorHAnsi"/>
          <w:sz w:val="22"/>
          <w:szCs w:val="22"/>
        </w:rPr>
        <w:t xml:space="preserve"> mie</w:t>
      </w:r>
      <w:r w:rsidR="001E1D0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ci si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w granicach pasa drogowego. Char</w:t>
      </w:r>
      <w:r w:rsidR="001E1D03" w:rsidRPr="000431A8">
        <w:rPr>
          <w:rFonts w:asciiTheme="minorHAnsi" w:hAnsiTheme="minorHAnsi" w:cstheme="minorHAnsi"/>
          <w:sz w:val="22"/>
          <w:szCs w:val="22"/>
        </w:rPr>
        <w:t>akter i struktura zbiorowisk roś</w:t>
      </w:r>
      <w:r w:rsidRPr="000431A8">
        <w:rPr>
          <w:rFonts w:asciiTheme="minorHAnsi" w:hAnsiTheme="minorHAnsi" w:cstheme="minorHAnsi"/>
          <w:sz w:val="22"/>
          <w:szCs w:val="22"/>
        </w:rPr>
        <w:t>linnych, na terenie inwestycyjnym, w wysokim stopniu ogranicza potencjaln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mo</w:t>
      </w:r>
      <w:r w:rsidR="001E1D03" w:rsidRPr="000431A8">
        <w:rPr>
          <w:rFonts w:asciiTheme="minorHAnsi" w:hAnsiTheme="minorHAnsi" w:cstheme="minorHAnsi"/>
          <w:sz w:val="22"/>
          <w:szCs w:val="22"/>
        </w:rPr>
        <w:t>żliwość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wyst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powania gatunk</w:t>
      </w:r>
      <w:r w:rsidR="001E1D03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cennych w przysz</w:t>
      </w:r>
      <w:r w:rsidR="001E1D03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o</w:t>
      </w:r>
      <w:r w:rsidR="001E1D0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ci. Ubogie i proste zbiorowi</w:t>
      </w:r>
      <w:r w:rsidR="001E1D03" w:rsidRPr="000431A8">
        <w:rPr>
          <w:rFonts w:asciiTheme="minorHAnsi" w:hAnsiTheme="minorHAnsi" w:cstheme="minorHAnsi"/>
          <w:sz w:val="22"/>
          <w:szCs w:val="22"/>
        </w:rPr>
        <w:t>ska w obrę</w:t>
      </w:r>
      <w:r w:rsidRPr="000431A8">
        <w:rPr>
          <w:rFonts w:asciiTheme="minorHAnsi" w:hAnsiTheme="minorHAnsi" w:cstheme="minorHAnsi"/>
          <w:sz w:val="22"/>
          <w:szCs w:val="22"/>
        </w:rPr>
        <w:t>bie terenu inwestycji porastaj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ce najpospolitszymi gatunkami ro</w:t>
      </w:r>
      <w:r w:rsidR="001E1D0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lin, nie wykazuj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potencja</w:t>
      </w:r>
      <w:r w:rsidR="001E1D03" w:rsidRPr="000431A8">
        <w:rPr>
          <w:rFonts w:asciiTheme="minorHAnsi" w:hAnsiTheme="minorHAnsi" w:cstheme="minorHAnsi"/>
          <w:sz w:val="22"/>
          <w:szCs w:val="22"/>
        </w:rPr>
        <w:t>łu do zajmowania tych gruntó</w:t>
      </w:r>
      <w:r w:rsidRPr="000431A8">
        <w:rPr>
          <w:rFonts w:asciiTheme="minorHAnsi" w:hAnsiTheme="minorHAnsi" w:cstheme="minorHAnsi"/>
          <w:sz w:val="22"/>
          <w:szCs w:val="22"/>
        </w:rPr>
        <w:t xml:space="preserve">w na gatunki cenne. </w:t>
      </w:r>
    </w:p>
    <w:p w:rsidR="008E5432" w:rsidRPr="000431A8" w:rsidRDefault="00AF603D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Uwzgl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dniaj</w:t>
      </w:r>
      <w:r w:rsidR="001E1D03" w:rsidRPr="000431A8">
        <w:rPr>
          <w:rFonts w:asciiTheme="minorHAnsi" w:hAnsiTheme="minorHAnsi" w:cstheme="minorHAnsi"/>
          <w:sz w:val="22"/>
          <w:szCs w:val="22"/>
        </w:rPr>
        <w:t>ąc</w:t>
      </w:r>
      <w:r w:rsidRPr="000431A8">
        <w:rPr>
          <w:rFonts w:asciiTheme="minorHAnsi" w:hAnsiTheme="minorHAnsi" w:cstheme="minorHAnsi"/>
          <w:sz w:val="22"/>
          <w:szCs w:val="22"/>
        </w:rPr>
        <w:t xml:space="preserve"> nisk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warto</w:t>
      </w:r>
      <w:r w:rsidR="001E1D03" w:rsidRPr="000431A8">
        <w:rPr>
          <w:rFonts w:asciiTheme="minorHAnsi" w:hAnsiTheme="minorHAnsi" w:cstheme="minorHAnsi"/>
          <w:sz w:val="22"/>
          <w:szCs w:val="22"/>
        </w:rPr>
        <w:t>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i wska</w:t>
      </w:r>
      <w:r w:rsidR="001E1D03" w:rsidRPr="000431A8">
        <w:rPr>
          <w:rFonts w:asciiTheme="minorHAnsi" w:hAnsiTheme="minorHAnsi" w:cstheme="minorHAnsi"/>
          <w:sz w:val="22"/>
          <w:szCs w:val="22"/>
        </w:rPr>
        <w:t>ź</w:t>
      </w:r>
      <w:r w:rsidRPr="000431A8">
        <w:rPr>
          <w:rFonts w:asciiTheme="minorHAnsi" w:hAnsiTheme="minorHAnsi" w:cstheme="minorHAnsi"/>
          <w:sz w:val="22"/>
          <w:szCs w:val="22"/>
        </w:rPr>
        <w:t>nik bior</w:t>
      </w:r>
      <w:r w:rsidR="001E1D03" w:rsidRPr="000431A8">
        <w:rPr>
          <w:rFonts w:asciiTheme="minorHAnsi" w:hAnsiTheme="minorHAnsi" w:cstheme="minorHAnsi"/>
          <w:sz w:val="22"/>
          <w:szCs w:val="22"/>
        </w:rPr>
        <w:t>óżnorodnoś</w:t>
      </w:r>
      <w:r w:rsidRPr="000431A8">
        <w:rPr>
          <w:rFonts w:asciiTheme="minorHAnsi" w:hAnsiTheme="minorHAnsi" w:cstheme="minorHAnsi"/>
          <w:sz w:val="22"/>
          <w:szCs w:val="22"/>
        </w:rPr>
        <w:t>ci zbiorowisk ro</w:t>
      </w:r>
      <w:r w:rsidR="001E1D0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linnych, stwierdza si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, </w:t>
      </w:r>
      <w:r w:rsidR="001E1D03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e nie nast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pi negatywne oddzia</w:t>
      </w:r>
      <w:r w:rsidR="001E1D03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ywanie na wykazan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szat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ro</w:t>
      </w:r>
      <w:r w:rsidR="001E1D03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linn</w:t>
      </w:r>
      <w:r w:rsidR="001E1D03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terenu inwestycji. Ponadto przedmiotowa inwestycja nie wymaga naruszenia i przekszta</w:t>
      </w:r>
      <w:r w:rsidR="001E1D03" w:rsidRPr="000431A8">
        <w:rPr>
          <w:rFonts w:asciiTheme="minorHAnsi" w:hAnsiTheme="minorHAnsi" w:cstheme="minorHAnsi"/>
          <w:sz w:val="22"/>
          <w:szCs w:val="22"/>
        </w:rPr>
        <w:t>łcania siedlisk naturalnych, bądź</w:t>
      </w:r>
      <w:r w:rsidRPr="000431A8">
        <w:rPr>
          <w:rFonts w:asciiTheme="minorHAnsi" w:hAnsiTheme="minorHAnsi" w:cstheme="minorHAnsi"/>
          <w:sz w:val="22"/>
          <w:szCs w:val="22"/>
        </w:rPr>
        <w:t xml:space="preserve"> p</w:t>
      </w:r>
      <w:r w:rsidR="001E1D03" w:rsidRPr="000431A8">
        <w:rPr>
          <w:rFonts w:asciiTheme="minorHAnsi" w:hAnsiTheme="minorHAnsi" w:cstheme="minorHAnsi"/>
          <w:sz w:val="22"/>
          <w:szCs w:val="22"/>
        </w:rPr>
        <w:t>ół</w:t>
      </w:r>
      <w:r w:rsidRPr="000431A8">
        <w:rPr>
          <w:rFonts w:asciiTheme="minorHAnsi" w:hAnsiTheme="minorHAnsi" w:cstheme="minorHAnsi"/>
          <w:sz w:val="22"/>
          <w:szCs w:val="22"/>
        </w:rPr>
        <w:t>naturalnych, czy zaj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cia siedlisk wra</w:t>
      </w:r>
      <w:r w:rsidR="001E1D03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liwych b</w:t>
      </w:r>
      <w:r w:rsidR="001E1D03" w:rsidRPr="000431A8">
        <w:rPr>
          <w:rFonts w:asciiTheme="minorHAnsi" w:hAnsiTheme="minorHAnsi" w:cstheme="minorHAnsi"/>
          <w:sz w:val="22"/>
          <w:szCs w:val="22"/>
        </w:rPr>
        <w:t>ędących po</w:t>
      </w:r>
      <w:r w:rsidRPr="000431A8">
        <w:rPr>
          <w:rFonts w:asciiTheme="minorHAnsi" w:hAnsiTheme="minorHAnsi" w:cstheme="minorHAnsi"/>
          <w:sz w:val="22"/>
          <w:szCs w:val="22"/>
        </w:rPr>
        <w:t>tencjalnym miejscem wyst</w:t>
      </w:r>
      <w:r w:rsidR="001E1D03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powania gatunk</w:t>
      </w:r>
      <w:r w:rsidR="001E1D03" w:rsidRPr="000431A8">
        <w:rPr>
          <w:rFonts w:asciiTheme="minorHAnsi" w:hAnsiTheme="minorHAnsi" w:cstheme="minorHAnsi"/>
          <w:sz w:val="22"/>
          <w:szCs w:val="22"/>
        </w:rPr>
        <w:t>ó</w:t>
      </w:r>
      <w:r w:rsidR="008E5432" w:rsidRPr="000431A8">
        <w:rPr>
          <w:rFonts w:asciiTheme="minorHAnsi" w:hAnsiTheme="minorHAnsi" w:cstheme="minorHAnsi"/>
          <w:sz w:val="22"/>
          <w:szCs w:val="22"/>
        </w:rPr>
        <w:t xml:space="preserve">w chronionych. </w:t>
      </w:r>
      <w:r w:rsidRPr="000431A8">
        <w:rPr>
          <w:rFonts w:asciiTheme="minorHAnsi" w:hAnsiTheme="minorHAnsi" w:cstheme="minorHAnsi"/>
          <w:sz w:val="22"/>
          <w:szCs w:val="22"/>
        </w:rPr>
        <w:t>Przedmiotowy teren nie wykazuje cech siedlisk naturalnych i p</w:t>
      </w:r>
      <w:r w:rsidR="0006099D" w:rsidRPr="000431A8">
        <w:rPr>
          <w:rFonts w:asciiTheme="minorHAnsi" w:hAnsiTheme="minorHAnsi" w:cstheme="minorHAnsi"/>
          <w:sz w:val="22"/>
          <w:szCs w:val="22"/>
        </w:rPr>
        <w:t>ół</w:t>
      </w:r>
      <w:r w:rsidRPr="000431A8">
        <w:rPr>
          <w:rFonts w:asciiTheme="minorHAnsi" w:hAnsiTheme="minorHAnsi" w:cstheme="minorHAnsi"/>
          <w:sz w:val="22"/>
          <w:szCs w:val="22"/>
        </w:rPr>
        <w:t>naturalnych mog</w:t>
      </w:r>
      <w:r w:rsidR="0006099D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cych stanowi</w:t>
      </w:r>
      <w:r w:rsidR="0006099D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chronione siedliska przyrodnicze i siedliska gatunk</w:t>
      </w:r>
      <w:r w:rsidR="0006099D" w:rsidRPr="000431A8">
        <w:rPr>
          <w:rFonts w:asciiTheme="minorHAnsi" w:hAnsiTheme="minorHAnsi" w:cstheme="minorHAnsi"/>
          <w:sz w:val="22"/>
          <w:szCs w:val="22"/>
        </w:rPr>
        <w:t>ów obję</w:t>
      </w:r>
      <w:r w:rsidRPr="000431A8">
        <w:rPr>
          <w:rFonts w:asciiTheme="minorHAnsi" w:hAnsiTheme="minorHAnsi" w:cstheme="minorHAnsi"/>
          <w:sz w:val="22"/>
          <w:szCs w:val="22"/>
        </w:rPr>
        <w:t>tych dyrektywami - ptasi</w:t>
      </w:r>
      <w:r w:rsidR="0006099D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i siedliskow</w:t>
      </w:r>
      <w:r w:rsidR="0006099D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603D" w:rsidRPr="000431A8" w:rsidRDefault="00AF603D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zwi</w:t>
      </w:r>
      <w:r w:rsidR="0006099D" w:rsidRPr="000431A8">
        <w:rPr>
          <w:rFonts w:asciiTheme="minorHAnsi" w:hAnsiTheme="minorHAnsi" w:cstheme="minorHAnsi"/>
          <w:sz w:val="22"/>
          <w:szCs w:val="22"/>
        </w:rPr>
        <w:t>ązku z powyż</w:t>
      </w:r>
      <w:r w:rsidRPr="000431A8">
        <w:rPr>
          <w:rFonts w:asciiTheme="minorHAnsi" w:hAnsiTheme="minorHAnsi" w:cstheme="minorHAnsi"/>
          <w:sz w:val="22"/>
          <w:szCs w:val="22"/>
        </w:rPr>
        <w:t xml:space="preserve">szym uznano, </w:t>
      </w:r>
      <w:r w:rsidR="0006099D" w:rsidRPr="000431A8">
        <w:rPr>
          <w:rFonts w:asciiTheme="minorHAnsi" w:hAnsiTheme="minorHAnsi" w:cstheme="minorHAnsi"/>
          <w:sz w:val="22"/>
          <w:szCs w:val="22"/>
        </w:rPr>
        <w:t xml:space="preserve"> ze przedmiotowa inwestycja nie będ</w:t>
      </w:r>
      <w:r w:rsidRPr="000431A8">
        <w:rPr>
          <w:rFonts w:asciiTheme="minorHAnsi" w:hAnsiTheme="minorHAnsi" w:cstheme="minorHAnsi"/>
          <w:sz w:val="22"/>
          <w:szCs w:val="22"/>
        </w:rPr>
        <w:t>zie mia</w:t>
      </w:r>
      <w:r w:rsidR="0006099D" w:rsidRPr="000431A8">
        <w:rPr>
          <w:rFonts w:asciiTheme="minorHAnsi" w:hAnsiTheme="minorHAnsi" w:cstheme="minorHAnsi"/>
          <w:sz w:val="22"/>
          <w:szCs w:val="22"/>
        </w:rPr>
        <w:t>ła negatywnego wpł</w:t>
      </w:r>
      <w:r w:rsidRPr="000431A8">
        <w:rPr>
          <w:rFonts w:asciiTheme="minorHAnsi" w:hAnsiTheme="minorHAnsi" w:cstheme="minorHAnsi"/>
          <w:sz w:val="22"/>
          <w:szCs w:val="22"/>
        </w:rPr>
        <w:t xml:space="preserve">ywu na </w:t>
      </w:r>
      <w:r w:rsidR="0006099D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rodowisko przyrodnicze oraz</w:t>
      </w:r>
      <w:r w:rsidR="00AD2E60" w:rsidRPr="000431A8">
        <w:rPr>
          <w:rFonts w:asciiTheme="minorHAnsi" w:hAnsiTheme="minorHAnsi" w:cstheme="minorHAnsi"/>
          <w:sz w:val="22"/>
          <w:szCs w:val="22"/>
        </w:rPr>
        <w:t>,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="0006099D" w:rsidRPr="000431A8">
        <w:rPr>
          <w:rFonts w:asciiTheme="minorHAnsi" w:hAnsiTheme="minorHAnsi" w:cstheme="minorHAnsi"/>
          <w:sz w:val="22"/>
          <w:szCs w:val="22"/>
        </w:rPr>
        <w:t>że nał</w:t>
      </w:r>
      <w:r w:rsidRPr="000431A8">
        <w:rPr>
          <w:rFonts w:asciiTheme="minorHAnsi" w:hAnsiTheme="minorHAnsi" w:cstheme="minorHAnsi"/>
          <w:sz w:val="22"/>
          <w:szCs w:val="22"/>
        </w:rPr>
        <w:t>o</w:t>
      </w:r>
      <w:r w:rsidR="0006099D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enie obowi</w:t>
      </w:r>
      <w:r w:rsidR="0006099D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zku przeprowadzenia oc</w:t>
      </w:r>
      <w:r w:rsidR="0006099D" w:rsidRPr="000431A8">
        <w:rPr>
          <w:rFonts w:asciiTheme="minorHAnsi" w:hAnsiTheme="minorHAnsi" w:cstheme="minorHAnsi"/>
          <w:sz w:val="22"/>
          <w:szCs w:val="22"/>
        </w:rPr>
        <w:t>eny oddział</w:t>
      </w:r>
      <w:r w:rsidRPr="000431A8">
        <w:rPr>
          <w:rFonts w:asciiTheme="minorHAnsi" w:hAnsiTheme="minorHAnsi" w:cstheme="minorHAnsi"/>
          <w:sz w:val="22"/>
          <w:szCs w:val="22"/>
        </w:rPr>
        <w:t xml:space="preserve">ywania na </w:t>
      </w:r>
      <w:r w:rsidR="0006099D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rodowisko ze wzgl</w:t>
      </w:r>
      <w:r w:rsidR="0006099D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du na uwarunkowania przyrodnicze nie jest konieczne, a takie </w:t>
      </w:r>
      <w:r w:rsidR="0006099D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e na</w:t>
      </w:r>
      <w:r w:rsidR="0006099D" w:rsidRPr="000431A8">
        <w:rPr>
          <w:rFonts w:asciiTheme="minorHAnsi" w:hAnsiTheme="minorHAnsi" w:cstheme="minorHAnsi"/>
          <w:sz w:val="22"/>
          <w:szCs w:val="22"/>
        </w:rPr>
        <w:t>łoż</w:t>
      </w:r>
      <w:r w:rsidRPr="000431A8">
        <w:rPr>
          <w:rFonts w:asciiTheme="minorHAnsi" w:hAnsiTheme="minorHAnsi" w:cstheme="minorHAnsi"/>
          <w:sz w:val="22"/>
          <w:szCs w:val="22"/>
        </w:rPr>
        <w:t>one warunki zminimalizuj</w:t>
      </w:r>
      <w:r w:rsidR="0006099D" w:rsidRPr="000431A8">
        <w:rPr>
          <w:rFonts w:asciiTheme="minorHAnsi" w:hAnsiTheme="minorHAnsi" w:cstheme="minorHAnsi"/>
          <w:sz w:val="22"/>
          <w:szCs w:val="22"/>
        </w:rPr>
        <w:t>ą</w:t>
      </w:r>
      <w:r w:rsidR="003774B0" w:rsidRPr="000431A8">
        <w:rPr>
          <w:rFonts w:asciiTheme="minorHAnsi" w:hAnsiTheme="minorHAnsi" w:cstheme="minorHAnsi"/>
          <w:sz w:val="22"/>
          <w:szCs w:val="22"/>
        </w:rPr>
        <w:t xml:space="preserve"> oddziaływanie przedsię</w:t>
      </w:r>
      <w:r w:rsidRPr="000431A8">
        <w:rPr>
          <w:rFonts w:asciiTheme="minorHAnsi" w:hAnsiTheme="minorHAnsi" w:cstheme="minorHAnsi"/>
          <w:sz w:val="22"/>
          <w:szCs w:val="22"/>
        </w:rPr>
        <w:t>wzi</w:t>
      </w:r>
      <w:r w:rsidR="003774B0" w:rsidRPr="000431A8">
        <w:rPr>
          <w:rFonts w:asciiTheme="minorHAnsi" w:hAnsiTheme="minorHAnsi" w:cstheme="minorHAnsi"/>
          <w:sz w:val="22"/>
          <w:szCs w:val="22"/>
        </w:rPr>
        <w:t>ęc</w:t>
      </w:r>
      <w:r w:rsidRPr="000431A8">
        <w:rPr>
          <w:rFonts w:asciiTheme="minorHAnsi" w:hAnsiTheme="minorHAnsi" w:cstheme="minorHAnsi"/>
          <w:sz w:val="22"/>
          <w:szCs w:val="22"/>
        </w:rPr>
        <w:t xml:space="preserve">ia. </w:t>
      </w:r>
    </w:p>
    <w:p w:rsidR="00850885" w:rsidRPr="000431A8" w:rsidRDefault="000D79D7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Na etapie realizacji przedsięwzięcia przewiduje </w:t>
      </w:r>
      <w:r w:rsidR="00850885" w:rsidRPr="000431A8">
        <w:rPr>
          <w:rFonts w:asciiTheme="minorHAnsi" w:hAnsiTheme="minorHAnsi" w:cstheme="minorHAnsi"/>
          <w:sz w:val="22"/>
          <w:szCs w:val="22"/>
        </w:rPr>
        <w:t>się wykorzystanie surowców (materiałów) budowlanych niepogarszających lokalnego środowiska w stosunku do stanu istniejącego jak: kruszywa (żwir, piasek), cement, prefabrykaty betonowe, rury przepustowe, beton asfaltowy, oraz inne niezbędne do wykonania inwestycji.</w:t>
      </w:r>
    </w:p>
    <w:p w:rsidR="00850885" w:rsidRPr="000431A8" w:rsidRDefault="00850885" w:rsidP="003F7C7C">
      <w:pPr>
        <w:pStyle w:val="Tekstpodstawowy"/>
        <w:ind w:left="46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Szacunkowe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zapotrzebowanie</w:t>
      </w:r>
      <w:r w:rsidRPr="000431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na podstawowe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surowce do realizacji inwestycji:</w:t>
      </w:r>
    </w:p>
    <w:p w:rsidR="00850885" w:rsidRPr="000431A8" w:rsidRDefault="00850885" w:rsidP="003F7C7C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kruszywo (podbudowa dróg, pobocza) – ok. 4600 m3,</w:t>
      </w:r>
    </w:p>
    <w:p w:rsidR="00850885" w:rsidRPr="000431A8" w:rsidRDefault="00850885" w:rsidP="003F7C7C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beton asfaltowy – ok. 14 500 m2,</w:t>
      </w:r>
    </w:p>
    <w:p w:rsidR="00850885" w:rsidRPr="000431A8" w:rsidRDefault="00850885" w:rsidP="003F7C7C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kostka betonowa – ok. 3500 m2,</w:t>
      </w:r>
    </w:p>
    <w:p w:rsidR="00850885" w:rsidRPr="000431A8" w:rsidRDefault="00850885" w:rsidP="003F7C7C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inne materiały niezbędne do wykonania całego zakresu robót.</w:t>
      </w:r>
    </w:p>
    <w:p w:rsidR="00850885" w:rsidRPr="000431A8" w:rsidRDefault="00850885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Szacunkowe zapotrzebowanie na wodę do realizacji inwestycji wynosi: ok. 600 m3. Szacunkowe zapotrzebowanie na paliwa do realizacji inwestycji wynosi: ok. 400 m3.</w:t>
      </w:r>
    </w:p>
    <w:p w:rsidR="00850885" w:rsidRPr="000431A8" w:rsidRDefault="00850885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Materiały i wyroby przewidziane do wbudowania posiadać będą dokumenty dopuszczające je zgodnie z przepisami do powszechnego lub jednostkowego stosowania w budownictwie.</w:t>
      </w:r>
    </w:p>
    <w:p w:rsidR="00A758B4" w:rsidRPr="000431A8" w:rsidRDefault="001A5D64" w:rsidP="003F7C7C">
      <w:pPr>
        <w:pStyle w:val="Tekstpodstawowy"/>
        <w:numPr>
          <w:ilvl w:val="1"/>
          <w:numId w:val="4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emisji i występowania innych uciążliwości</w:t>
      </w:r>
      <w:r w:rsidR="00F17548" w:rsidRPr="000431A8">
        <w:rPr>
          <w:rFonts w:asciiTheme="minorHAnsi" w:hAnsiTheme="minorHAnsi" w:cstheme="minorHAnsi"/>
          <w:b/>
          <w:sz w:val="22"/>
          <w:szCs w:val="22"/>
        </w:rPr>
        <w:t>: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0885" w:rsidRPr="000431A8" w:rsidRDefault="00850885" w:rsidP="003F7C7C">
      <w:pPr>
        <w:widowControl w:val="0"/>
        <w:tabs>
          <w:tab w:val="left" w:pos="752"/>
        </w:tabs>
        <w:autoSpaceDE w:val="0"/>
        <w:autoSpaceDN w:val="0"/>
        <w:spacing w:before="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Rodzaj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i</w:t>
      </w:r>
      <w:r w:rsidRPr="000431A8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ilość</w:t>
      </w:r>
      <w:r w:rsidRPr="000431A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odprowadzanych</w:t>
      </w:r>
      <w:r w:rsidRPr="000431A8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ścieków</w:t>
      </w:r>
      <w:r w:rsidR="00FE17AD" w:rsidRPr="000431A8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</w:p>
    <w:p w:rsidR="00850885" w:rsidRPr="000431A8" w:rsidRDefault="00850885" w:rsidP="00094867">
      <w:pPr>
        <w:pStyle w:val="Tekstpodstawowy"/>
        <w:tabs>
          <w:tab w:val="left" w:pos="9072"/>
        </w:tabs>
        <w:spacing w:before="12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Przewiduje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się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wprowadzanie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ścieków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środowiska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etapie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budowy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obiektów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socjalnych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niewielkiej ilości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umożliwiającej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ich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bieżące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usuwanie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przez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odpowiednie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służby.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Ścieki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sanitarno-socjalne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powstające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wyniku czynności higieniczno sanitarnych pracowników zatrudnionych przy budowie dróg (barakowóz i Toy-Toy). Ścieki te będą okresowo wywożone do oczyszczalni ścieków przez firmę posiadającą koncesję na wywóz ciekłych odpadów. Ilość powstających ścieków sanitarno-socjalnych będzie proporcjonalna do zużycia wody na te cele.</w:t>
      </w:r>
    </w:p>
    <w:p w:rsidR="00850885" w:rsidRPr="000431A8" w:rsidRDefault="00850885" w:rsidP="003F7C7C">
      <w:pPr>
        <w:widowControl w:val="0"/>
        <w:tabs>
          <w:tab w:val="left" w:pos="752"/>
        </w:tabs>
        <w:autoSpaceDE w:val="0"/>
        <w:autoSpaceDN w:val="0"/>
        <w:ind w:right="25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Ilość</w:t>
      </w:r>
      <w:r w:rsidRPr="000431A8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i</w:t>
      </w:r>
      <w:r w:rsidRPr="000431A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sposób</w:t>
      </w:r>
      <w:r w:rsidRPr="000431A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odprowadzania</w:t>
      </w:r>
      <w:r w:rsidRPr="000431A8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ścieków</w:t>
      </w:r>
      <w:r w:rsidRPr="000431A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>technologicznych</w:t>
      </w:r>
      <w:r w:rsidR="00FE17AD" w:rsidRPr="000431A8">
        <w:rPr>
          <w:rFonts w:asciiTheme="minorHAnsi" w:hAnsiTheme="minorHAnsi" w:cstheme="minorHAnsi"/>
          <w:b/>
          <w:spacing w:val="-2"/>
          <w:sz w:val="22"/>
          <w:szCs w:val="22"/>
        </w:rPr>
        <w:t>: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 występuje.</w:t>
      </w:r>
    </w:p>
    <w:p w:rsidR="00850885" w:rsidRPr="000431A8" w:rsidRDefault="00850885" w:rsidP="003F7C7C">
      <w:pPr>
        <w:widowControl w:val="0"/>
        <w:tabs>
          <w:tab w:val="left" w:pos="752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Ilość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i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sposób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odprowadzania</w:t>
      </w:r>
      <w:r w:rsidRPr="000431A8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wód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opadowych</w:t>
      </w:r>
      <w:r w:rsidR="00FE17AD" w:rsidRPr="000431A8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</w:p>
    <w:p w:rsidR="00675132" w:rsidRPr="000431A8" w:rsidRDefault="00850885" w:rsidP="00094867">
      <w:pPr>
        <w:pStyle w:val="Tekstpodstawowy"/>
        <w:rPr>
          <w:rFonts w:asciiTheme="minorHAnsi" w:hAnsiTheme="minorHAnsi" w:cstheme="minorHAnsi"/>
          <w:spacing w:val="-2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lastRenderedPageBreak/>
        <w:t>Odwodnienie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przedmiotowej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drogi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będzie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zapewnione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poprzez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system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kanalizacji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deszczowej,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rowy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drogowe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przepusty. Odbiornikiem wód opadowych i roztopowych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 dróg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będą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zbiorniki chłonno –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odparowujący z przelewem </w:t>
      </w:r>
      <w:r w:rsidRPr="000431A8">
        <w:rPr>
          <w:rFonts w:asciiTheme="minorHAnsi" w:hAnsiTheme="minorHAnsi" w:cstheme="minorHAnsi"/>
          <w:sz w:val="22"/>
          <w:szCs w:val="22"/>
        </w:rPr>
        <w:t>awaryjnym do cieku naturalnego „Dopływ spod Pieńków” na drodze wojewódzkiej nr 540 oraz do</w:t>
      </w:r>
      <w:r w:rsidRPr="000431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rowu melioracyjnego „D” na drodze wojewódzkiej nr 559</w:t>
      </w:r>
      <w:r w:rsidRPr="000431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 xml:space="preserve">(jest to górny bieg rowu, okresowo suchy) z ujściem do rzeki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Skrwa.</w:t>
      </w:r>
    </w:p>
    <w:p w:rsidR="00850885" w:rsidRPr="000431A8" w:rsidRDefault="00850885" w:rsidP="0009486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Dokładna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ilość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wód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opadowych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zostanie</w:t>
      </w:r>
      <w:r w:rsidRPr="000431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określona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dalszym</w:t>
      </w:r>
      <w:r w:rsidRPr="000431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etapie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projektowania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–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wymiarowania urządzeń odwadniających i występowania z wnioskiem o wydanie pozwolenia wodnoprawnego.</w:t>
      </w:r>
    </w:p>
    <w:p w:rsidR="00C03902" w:rsidRPr="000431A8" w:rsidRDefault="00850885" w:rsidP="003F7C7C">
      <w:pPr>
        <w:widowControl w:val="0"/>
        <w:tabs>
          <w:tab w:val="left" w:pos="751"/>
          <w:tab w:val="left" w:pos="1027"/>
        </w:tabs>
        <w:autoSpaceDE w:val="0"/>
        <w:autoSpaceDN w:val="0"/>
        <w:ind w:right="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Rodzaj i ilość odprowadzanych zanieczyszczeń pyłowo-gazowych</w:t>
      </w:r>
      <w:r w:rsidR="00FE17AD" w:rsidRPr="000431A8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850885" w:rsidRPr="000431A8" w:rsidRDefault="00850885" w:rsidP="003F7C7C">
      <w:pPr>
        <w:widowControl w:val="0"/>
        <w:tabs>
          <w:tab w:val="left" w:pos="751"/>
          <w:tab w:val="left" w:pos="1027"/>
        </w:tabs>
        <w:autoSpaceDE w:val="0"/>
        <w:autoSpaceDN w:val="0"/>
        <w:ind w:right="25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Na </w:t>
      </w:r>
      <w:r w:rsidRPr="000431A8">
        <w:rPr>
          <w:rFonts w:asciiTheme="minorHAnsi" w:hAnsiTheme="minorHAnsi" w:cstheme="minorHAnsi"/>
          <w:sz w:val="22"/>
          <w:szCs w:val="22"/>
          <w:u w:val="single"/>
        </w:rPr>
        <w:t>etapie budowy</w:t>
      </w:r>
      <w:r w:rsidRPr="000431A8">
        <w:rPr>
          <w:rFonts w:asciiTheme="minorHAnsi" w:hAnsiTheme="minorHAnsi" w:cstheme="minorHAnsi"/>
          <w:sz w:val="22"/>
          <w:szCs w:val="22"/>
        </w:rPr>
        <w:t>, źródłem emisji będzie praca:</w:t>
      </w:r>
    </w:p>
    <w:p w:rsidR="00850885" w:rsidRPr="000431A8" w:rsidRDefault="00850885" w:rsidP="003F7C7C">
      <w:pPr>
        <w:pStyle w:val="Akapitzlist"/>
        <w:widowControl w:val="0"/>
        <w:numPr>
          <w:ilvl w:val="2"/>
          <w:numId w:val="21"/>
        </w:numPr>
        <w:tabs>
          <w:tab w:val="left" w:pos="743"/>
        </w:tabs>
        <w:autoSpaceDE w:val="0"/>
        <w:autoSpaceDN w:val="0"/>
        <w:spacing w:before="1"/>
        <w:ind w:left="743" w:hanging="2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maszyn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robót ziemnych: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koparki,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ładowarki, walce wibracyjne,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  <w:tab w:val="left" w:pos="9072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maszyn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prowadzenia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robót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związanych z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budową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nawierzchni jak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pojazdy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ciężarowe,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betonowozy,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rozściełacze asfaltu,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</w:tabs>
        <w:autoSpaceDE w:val="0"/>
        <w:autoSpaceDN w:val="0"/>
        <w:spacing w:before="3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transport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materiałów</w:t>
      </w:r>
      <w:r w:rsidRPr="000431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budowlanych</w:t>
      </w:r>
      <w:r w:rsidRPr="000431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oraz</w:t>
      </w:r>
      <w:r w:rsidRPr="000431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przemieszczanie</w:t>
      </w:r>
      <w:r w:rsidRPr="000431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mas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ziemnych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powstałych</w:t>
      </w:r>
      <w:r w:rsidRPr="000431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wyniku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korytowania (powstaje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zarówno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emisja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związane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ze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spalinami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pojazdów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ciężarowych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jak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emisja</w:t>
      </w:r>
      <w:r w:rsidRPr="000431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niezorganizowana</w:t>
      </w:r>
      <w:r w:rsidRPr="000431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–</w:t>
      </w:r>
      <w:r w:rsidRPr="000431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</w:t>
      </w:r>
      <w:r w:rsidR="00DA493F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skutek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pylenia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transportowanych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mas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ziemnych),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prace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początkowe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przy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niwelecie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jak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końcowe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 xml:space="preserve">porządkowania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terenu.</w:t>
      </w:r>
    </w:p>
    <w:p w:rsidR="00850885" w:rsidRPr="000431A8" w:rsidRDefault="00850885" w:rsidP="00094867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Emitowane będą zarówno substancje gazowe jaki i pyłowe. Podstawową uciążliwością na etapie budowy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będzie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jednak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emisja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pyłów: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zawieszonego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PM10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PM2,5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oraz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opadającego,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jaki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będzie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powstawał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wyniku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czynności </w:t>
      </w:r>
      <w:r w:rsidRPr="000431A8">
        <w:rPr>
          <w:rFonts w:asciiTheme="minorHAnsi" w:hAnsiTheme="minorHAnsi" w:cstheme="minorHAnsi"/>
          <w:sz w:val="22"/>
          <w:szCs w:val="22"/>
        </w:rPr>
        <w:t>mechanicznych w różnych etapach budowy. Emisja pyłu będzie występowała w ciągu całego etapu budowy, różne będzie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natomiast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jej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nasilenie,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uzależnione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od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prowadzonych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danej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chwili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czynności.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Według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US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EPA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(AP42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13.2.3 Heavy Construction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Operations)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emisja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pyłu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czasie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robót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drogowych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może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wynosić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2,69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Mg/ha/miesiąc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pracy w odniesieniu do pyłu ogółem.</w:t>
      </w:r>
    </w:p>
    <w:p w:rsidR="00850885" w:rsidRPr="000431A8" w:rsidRDefault="00850885" w:rsidP="0009486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Emisja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substancji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gazowych,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tym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odorotwórczych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(powstanie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od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fazy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układania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mas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bitumicznych),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będzie miała charakter czasowy, krótkotrwały występujący w końcowym etapie budowy i zaniknie po zakończeniu prac układania nawierzchni nie powodując znaczących negatywnych skutków w środowisku. W każdym niemal etapie budowy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występować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będą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tzw.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emisje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komunikacyjne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tj.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substancje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powstałe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ze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spalania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paliw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(oleju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 xml:space="preserve">napędowego), 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NO</w:t>
      </w:r>
      <w:r w:rsidRPr="000431A8">
        <w:rPr>
          <w:rFonts w:asciiTheme="minorHAnsi" w:hAnsiTheme="minorHAnsi" w:cstheme="minorHAnsi"/>
          <w:sz w:val="22"/>
          <w:szCs w:val="22"/>
        </w:rPr>
        <w:t>2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, SO</w:t>
      </w:r>
      <w:r w:rsidRPr="000431A8">
        <w:rPr>
          <w:rFonts w:asciiTheme="minorHAnsi" w:hAnsiTheme="minorHAnsi" w:cstheme="minorHAnsi"/>
          <w:sz w:val="22"/>
          <w:szCs w:val="22"/>
        </w:rPr>
        <w:t>2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, CO, pył, węglowodory alifatyczne i aromatyczne.</w:t>
      </w:r>
    </w:p>
    <w:p w:rsidR="00850885" w:rsidRPr="000431A8" w:rsidRDefault="00850885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  <w:u w:val="single"/>
        </w:rPr>
        <w:t>etapie</w:t>
      </w:r>
      <w:r w:rsidRPr="000431A8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  <w:u w:val="single"/>
        </w:rPr>
        <w:t>budowy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wystąpi: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3"/>
        </w:tabs>
        <w:autoSpaceDE w:val="0"/>
        <w:autoSpaceDN w:val="0"/>
        <w:ind w:hanging="2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wzrost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imisji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substancji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gazowych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głównie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NO2,</w:t>
      </w:r>
      <w:r w:rsidRPr="0004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zawartych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spalinach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maszyn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pojazdów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pracujących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budowie</w:t>
      </w:r>
      <w:r w:rsidR="00A624C2"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-</w:t>
      </w:r>
      <w:r w:rsidRPr="0004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zarówno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bezpośrednio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placu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budowy,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jak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jego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sąsiedztwie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-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pojazdy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dostarczające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materiały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budowlane, transportujące masy ziemne, kruszywa i inne,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</w:tabs>
        <w:autoSpaceDE w:val="0"/>
        <w:autoSpaceDN w:val="0"/>
        <w:spacing w:before="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wzrost imisji pyłów, związany z transportem i wykorzystaniem na budowie materiałów sypkich i pylistych oraz intensywnym ruchem pojazdów w rejonie lokalizacji przedsięwzięcia,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</w:tabs>
        <w:autoSpaceDE w:val="0"/>
        <w:autoSpaceDN w:val="0"/>
        <w:spacing w:before="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wzrost imisji węglowodorów i substancji złowonnych, będących wynikiem nakładania gorących mieszanek mineralno-bitumicznych na nawierzchnię jezdni i ścieżki rowerowej,</w:t>
      </w:r>
    </w:p>
    <w:p w:rsidR="00850885" w:rsidRPr="000431A8" w:rsidRDefault="00850885" w:rsidP="00094867">
      <w:pPr>
        <w:pStyle w:val="Tekstpodstawowy"/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Na </w:t>
      </w:r>
      <w:r w:rsidRPr="000431A8">
        <w:rPr>
          <w:rFonts w:asciiTheme="minorHAnsi" w:hAnsiTheme="minorHAnsi" w:cstheme="minorHAnsi"/>
          <w:sz w:val="22"/>
          <w:szCs w:val="22"/>
          <w:u w:val="single"/>
        </w:rPr>
        <w:t>etapie eksploatacji</w:t>
      </w:r>
      <w:r w:rsidRPr="000431A8">
        <w:rPr>
          <w:rFonts w:asciiTheme="minorHAnsi" w:hAnsiTheme="minorHAnsi" w:cstheme="minorHAnsi"/>
          <w:sz w:val="22"/>
          <w:szCs w:val="22"/>
        </w:rPr>
        <w:t xml:space="preserve"> zbudowanego odcinka drogi będą wprowadzane do atmosfery przez ruch pojazdów substancje gazowe zawarte głównie w spalinach, które spowodują zmiany jakości powietrza w bezpośrednim sąsiedztwie otoczenia drogi.</w:t>
      </w:r>
    </w:p>
    <w:p w:rsidR="00850885" w:rsidRPr="000431A8" w:rsidRDefault="00850885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Będą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>to: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  <w:tab w:val="left" w:pos="9072"/>
        </w:tabs>
        <w:autoSpaceDE w:val="0"/>
        <w:autoSpaceDN w:val="0"/>
        <w:spacing w:before="12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substancje generujące tzw. ozon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przypowierzchniowy: tlenki azotu NO, węglowodory alifatyczne i aromatyczne pochodzące z niespalonego paliwa oraz w szczątkowych ilościach lotne związki organiczne (aldehyd mrówkowy</w:t>
      </w:r>
      <w:r w:rsidRPr="000431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 inne),</w:t>
      </w:r>
    </w:p>
    <w:p w:rsidR="00850885" w:rsidRPr="000431A8" w:rsidRDefault="00850885" w:rsidP="003F7C7C">
      <w:pPr>
        <w:pStyle w:val="Akapitzlist"/>
        <w:widowControl w:val="0"/>
        <w:numPr>
          <w:ilvl w:val="2"/>
          <w:numId w:val="21"/>
        </w:numPr>
        <w:tabs>
          <w:tab w:val="left" w:pos="743"/>
        </w:tabs>
        <w:autoSpaceDE w:val="0"/>
        <w:autoSpaceDN w:val="0"/>
        <w:spacing w:before="14"/>
        <w:ind w:left="743" w:hanging="2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substancje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pogłębiających</w:t>
      </w:r>
      <w:r w:rsidRPr="0004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efekt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cieplarniany: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dwutlenek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węgla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CO2,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podtlenek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azotu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>N2O,</w:t>
      </w:r>
    </w:p>
    <w:p w:rsidR="00850885" w:rsidRPr="000431A8" w:rsidRDefault="00850885" w:rsidP="00094867">
      <w:pPr>
        <w:pStyle w:val="Akapitzlist"/>
        <w:widowControl w:val="0"/>
        <w:numPr>
          <w:ilvl w:val="2"/>
          <w:numId w:val="21"/>
        </w:numPr>
        <w:tabs>
          <w:tab w:val="left" w:pos="742"/>
          <w:tab w:val="left" w:pos="744"/>
          <w:tab w:val="left" w:pos="9072"/>
        </w:tabs>
        <w:autoSpaceDE w:val="0"/>
        <w:autoSpaceDN w:val="0"/>
        <w:spacing w:before="12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substancje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szkodliwo-toksyczne: dwutlenek siarki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(SO2),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pył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zawieszony (PM2,5 i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PM10) i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osadzone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pyle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związki </w:t>
      </w:r>
      <w:r w:rsidRPr="000431A8">
        <w:rPr>
          <w:rFonts w:asciiTheme="minorHAnsi" w:hAnsiTheme="minorHAnsi" w:cstheme="minorHAnsi"/>
          <w:sz w:val="22"/>
          <w:szCs w:val="22"/>
        </w:rPr>
        <w:t>metali: platyny (Pt),</w:t>
      </w:r>
      <w:r w:rsidRPr="000431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kadmu (Cd), chromu (Cr), niklu (Ni), wanadu (V).</w:t>
      </w:r>
    </w:p>
    <w:p w:rsidR="00850885" w:rsidRPr="000431A8" w:rsidRDefault="00850885" w:rsidP="003F7C7C">
      <w:pPr>
        <w:pStyle w:val="Akapitzlist"/>
        <w:widowControl w:val="0"/>
        <w:numPr>
          <w:ilvl w:val="2"/>
          <w:numId w:val="21"/>
        </w:numPr>
        <w:tabs>
          <w:tab w:val="left" w:pos="743"/>
        </w:tabs>
        <w:autoSpaceDE w:val="0"/>
        <w:autoSpaceDN w:val="0"/>
        <w:spacing w:before="13"/>
        <w:ind w:left="743" w:hanging="2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trwałe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związki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organiczne: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tzw.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TZO (węglowodory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wieloaromatyczne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WWA),</w:t>
      </w:r>
    </w:p>
    <w:p w:rsidR="00850885" w:rsidRPr="000431A8" w:rsidRDefault="00850885" w:rsidP="00094867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Wysokie temperatury spalania paliwa, a także reakcje zachodzące pomiędzy cząsteczkami paliwa, a tlenem</w:t>
      </w:r>
      <w:r w:rsidRPr="000431A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powietrza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przed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właściwym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zapłonem,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powodują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rozkład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węglowodorów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paliwa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lastRenderedPageBreak/>
        <w:t>powstawanie</w:t>
      </w:r>
      <w:r w:rsidRPr="0004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również</w:t>
      </w:r>
      <w:r w:rsidRPr="0004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 xml:space="preserve">związków organicznych nie występujących w paliwie jak np. aldehydy, kwasy, smoły, laki, asfalty i wiele innych. Udział wymienionych produktów emisji nie jest duży i zależy od konstrukcji silnika, stosowanych materiałów pędnych, charakteru silnika lub innych czynników. Głównym zanieczyszczeniem emitowanym podczas funkcjonowania 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przedsięwzięcia będą tlenki azotu reprezentowane przez NO</w:t>
      </w:r>
      <w:r w:rsidRPr="000431A8">
        <w:rPr>
          <w:rFonts w:asciiTheme="minorHAnsi" w:hAnsiTheme="minorHAnsi" w:cstheme="minorHAnsi"/>
          <w:sz w:val="22"/>
          <w:szCs w:val="22"/>
        </w:rPr>
        <w:t>2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,</w:t>
      </w:r>
      <w:r w:rsidRPr="000431A8">
        <w:rPr>
          <w:rFonts w:asciiTheme="minorHAnsi" w:hAnsiTheme="minorHAnsi" w:cstheme="minorHAnsi"/>
          <w:spacing w:val="-14"/>
          <w:position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SO</w:t>
      </w:r>
      <w:r w:rsidRPr="000431A8">
        <w:rPr>
          <w:rFonts w:asciiTheme="minorHAnsi" w:hAnsiTheme="minorHAnsi" w:cstheme="minorHAnsi"/>
          <w:sz w:val="22"/>
          <w:szCs w:val="22"/>
        </w:rPr>
        <w:t>2</w:t>
      </w:r>
      <w:r w:rsidRPr="000431A8">
        <w:rPr>
          <w:rFonts w:asciiTheme="minorHAnsi" w:hAnsiTheme="minorHAnsi" w:cstheme="minorHAnsi"/>
          <w:position w:val="1"/>
          <w:sz w:val="22"/>
          <w:szCs w:val="22"/>
        </w:rPr>
        <w:t>, CO i pył.</w:t>
      </w:r>
    </w:p>
    <w:p w:rsidR="00850885" w:rsidRPr="000431A8" w:rsidRDefault="00850885" w:rsidP="0009486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Prognozowany wzrost natężenia ruchu niewątpliwie spowoduje jednocześnie wzrost ilości zanieczyszczeń pyłowo-gazowych,</w:t>
      </w:r>
      <w:r w:rsidRPr="000431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jednak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ze</w:t>
      </w:r>
      <w:r w:rsidRPr="000431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względu</w:t>
      </w:r>
      <w:r w:rsidRPr="000431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na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lokalny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charakter</w:t>
      </w:r>
      <w:r w:rsidRPr="000431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drogi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wzrost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ten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</w:t>
      </w:r>
      <w:r w:rsidRPr="000431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będzie</w:t>
      </w:r>
      <w:r w:rsidRPr="000431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znaczący</w:t>
      </w:r>
      <w:r w:rsidRPr="000431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</w:t>
      </w:r>
      <w:r w:rsidRPr="000431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wpłynie</w:t>
      </w:r>
      <w:r w:rsidR="00DA493F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negatywnie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jakość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powietrza.</w:t>
      </w:r>
      <w:r w:rsidRPr="000431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Przewidziane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zostały,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zabezpieczenia</w:t>
      </w:r>
      <w:r w:rsidRPr="000431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środki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zaradcze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zmierzające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ograniczenia wszelkich niekorzystnych wpływów na środowisko zarówno w fazie budowy jak i eksploatacji.</w:t>
      </w:r>
    </w:p>
    <w:p w:rsidR="00850885" w:rsidRPr="000431A8" w:rsidRDefault="00850885" w:rsidP="003F7C7C">
      <w:pPr>
        <w:widowControl w:val="0"/>
        <w:tabs>
          <w:tab w:val="left" w:pos="752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Oddziaływanie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przedsięwzięcia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na</w:t>
      </w:r>
      <w:r w:rsidRPr="000431A8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klimat</w:t>
      </w:r>
      <w:r w:rsidRPr="00043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b/>
          <w:spacing w:val="-4"/>
          <w:sz w:val="22"/>
          <w:szCs w:val="22"/>
        </w:rPr>
        <w:t>akustyczny</w:t>
      </w:r>
      <w:r w:rsidR="00FE17AD" w:rsidRPr="000431A8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</w:p>
    <w:p w:rsidR="00850885" w:rsidRPr="000431A8" w:rsidRDefault="00850885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Prowadzenie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prac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związanych z realizacją inwestycji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spowoduje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zainstalowanie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się</w:t>
      </w:r>
      <w:r w:rsidRPr="00043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następujących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źródeł</w:t>
      </w:r>
    </w:p>
    <w:p w:rsidR="00850885" w:rsidRPr="000431A8" w:rsidRDefault="00850885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hałasu:</w:t>
      </w:r>
    </w:p>
    <w:p w:rsidR="00850885" w:rsidRPr="000431A8" w:rsidRDefault="00850885" w:rsidP="003F7C7C">
      <w:pPr>
        <w:pStyle w:val="Akapitzlist"/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before="59"/>
        <w:ind w:left="565" w:hanging="10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maszyn budowlanych</w:t>
      </w:r>
      <w:r w:rsidRPr="00043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poziomie</w:t>
      </w:r>
      <w:r w:rsidRPr="000431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hałasu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80-102 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>dB(A)</w:t>
      </w:r>
    </w:p>
    <w:p w:rsidR="00850885" w:rsidRPr="000431A8" w:rsidRDefault="00850885" w:rsidP="003F7C7C">
      <w:pPr>
        <w:pStyle w:val="Akapitzlist"/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before="60"/>
        <w:ind w:left="565" w:hanging="10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>środków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transportu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samochodowego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043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poziomie hałasu</w:t>
      </w:r>
      <w:r w:rsidRPr="00043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ok. 102</w:t>
      </w:r>
      <w:r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dB(A)</w:t>
      </w:r>
    </w:p>
    <w:p w:rsidR="00850885" w:rsidRPr="000431A8" w:rsidRDefault="00850885" w:rsidP="003F7C7C">
      <w:pPr>
        <w:pStyle w:val="Tekstpodstawowy"/>
        <w:spacing w:before="61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W trakcie realizacji przedsięwzięcia będą pracowały maszyny i urządzenia technologiczne, używane w budownictwie maszyny robocze takie jak: koparko-spycharka, ubijak wibracyjny, rozściełacz asfaltu, równiarka uniwersalna, walec ogumiony lub statyczny oraz środki transportu dowożące materiały budowlane - samochody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samowyładowcze.</w:t>
      </w:r>
    </w:p>
    <w:p w:rsidR="00850885" w:rsidRPr="000431A8" w:rsidRDefault="00850885" w:rsidP="003F7C7C">
      <w:pPr>
        <w:pStyle w:val="Tekstpodstawowy"/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Celem zastosowania rozwiązań chroniących środowisko przed hałasem (technicznych i organizacyjnych) na </w:t>
      </w:r>
      <w:r w:rsidRPr="000431A8">
        <w:rPr>
          <w:rFonts w:asciiTheme="minorHAnsi" w:hAnsiTheme="minorHAnsi" w:cstheme="minorHAnsi"/>
          <w:sz w:val="22"/>
          <w:szCs w:val="22"/>
        </w:rPr>
        <w:t>etapie realizacji przedsięwzięcia, przyjmuje się, że prace budowlane prowadzone będą w porze dziennej, zgodnie z harmonogramem robót celem maksymalnego wykorzystania (skrócenia) czasu pracy.</w:t>
      </w:r>
    </w:p>
    <w:p w:rsidR="00850885" w:rsidRPr="000431A8" w:rsidRDefault="00850885" w:rsidP="003F7C7C">
      <w:pPr>
        <w:pStyle w:val="Tekstpodstawowy"/>
        <w:tabs>
          <w:tab w:val="left" w:pos="907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Zmiana klimatu akustycznego będzie jednak miała charakter czasowy (na czas prowadzenia robót), nie kumulujący się w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środowisku i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lokalizujący się wokół raczej skupionego frontu robót. Inwestor powinien zadbać,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 xml:space="preserve">by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maszyny budowlane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były technicznie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sprawne (przez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co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hałas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mechanizmów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jest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zminimalizowany) oraz nie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powinien </w:t>
      </w:r>
      <w:r w:rsidRPr="000431A8">
        <w:rPr>
          <w:rFonts w:asciiTheme="minorHAnsi" w:hAnsiTheme="minorHAnsi" w:cstheme="minorHAnsi"/>
          <w:sz w:val="22"/>
          <w:szCs w:val="22"/>
        </w:rPr>
        <w:t>prowadzić robót w godzinach nocnych.</w:t>
      </w:r>
    </w:p>
    <w:p w:rsidR="00850885" w:rsidRPr="000431A8" w:rsidRDefault="00850885" w:rsidP="003F7C7C">
      <w:pPr>
        <w:pStyle w:val="Tekstpodstawowy"/>
        <w:tabs>
          <w:tab w:val="left" w:pos="907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Zakres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prac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jak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technologia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budowlana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są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typowe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nie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wnoszą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zagrożeń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do</w:t>
      </w:r>
      <w:r w:rsidRPr="0004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środowiska</w:t>
      </w:r>
      <w:r w:rsidRPr="0004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przyrodniczego i środowiska przebywania ludzi.</w:t>
      </w:r>
    </w:p>
    <w:p w:rsidR="00850885" w:rsidRPr="000431A8" w:rsidRDefault="00850885" w:rsidP="003F7C7C">
      <w:pPr>
        <w:pStyle w:val="Tekstpodstawowy"/>
        <w:tabs>
          <w:tab w:val="left" w:pos="9072"/>
        </w:tabs>
        <w:spacing w:before="79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Dla przyjętych założeń czasu pracy 4 godzin (w ciągu najbardziej niekorzystnych 8 godzin pory dnia) dla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wszystkich urządzeń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równoważny poziom mocy akustycznej dla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sumy źródeł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wynosi 86,1 dB</w:t>
      </w:r>
      <w:r w:rsidRPr="0004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>a następnie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rozłożono na </w:t>
      </w:r>
      <w:r w:rsidRPr="000431A8">
        <w:rPr>
          <w:rFonts w:asciiTheme="minorHAnsi" w:hAnsiTheme="minorHAnsi" w:cstheme="minorHAnsi"/>
          <w:sz w:val="22"/>
          <w:szCs w:val="22"/>
        </w:rPr>
        <w:t>8 zastępczych punktowych źródeł dźwięku i otrzymano 77,3 dB dla pory dnia.</w:t>
      </w:r>
    </w:p>
    <w:p w:rsidR="00706912" w:rsidRPr="000431A8" w:rsidRDefault="001A5D64" w:rsidP="003F7C7C">
      <w:pPr>
        <w:pStyle w:val="Tekstpodstawowy"/>
        <w:numPr>
          <w:ilvl w:val="1"/>
          <w:numId w:val="4"/>
        </w:num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ocenionego w oparciu o wiedzę naukową ryzyka wystąpienia poważnych</w:t>
      </w:r>
      <w:r w:rsidRPr="000431A8">
        <w:rPr>
          <w:rFonts w:asciiTheme="minorHAnsi" w:hAnsiTheme="minorHAnsi" w:cstheme="minorHAnsi"/>
          <w:b/>
          <w:sz w:val="22"/>
          <w:szCs w:val="22"/>
        </w:rPr>
        <w:br/>
        <w:t>awarii lub katastrof naturalnych i budowlanych, przy uwzględnieniu używanych substancji i stosowanych technologii, w tym ryzyka związanego ze zmianą klimatu,</w:t>
      </w:r>
    </w:p>
    <w:p w:rsidR="0057156C" w:rsidRPr="000431A8" w:rsidRDefault="00936973" w:rsidP="003F7C7C">
      <w:pPr>
        <w:tabs>
          <w:tab w:val="left" w:pos="9072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Obiekty drogowe ni</w:t>
      </w:r>
      <w:r w:rsidR="00B6070E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 należą do grupy obiektów 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stwarzających zagrożenie dla środowiska w wyniku wystąpienia pożaru, wybuchu lub wycieku paliwa</w:t>
      </w:r>
      <w:r w:rsidR="005A682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Analizowane przedsięwzięcie nie wiąże się z posiadaniem  lub wykorzystywaniem substancji niebez</w:t>
      </w:r>
      <w:r w:rsidR="0003561F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iecznych określonych w załączniku do Rozporządzenia Ministra Rozwoju z dnia 29.01.2016r. w sprawie rodzajów i ilości znajdujących się w zakładzie substancji niebezpiecznych , decydujących o zaliczeniu zakł</w:t>
      </w:r>
      <w:r w:rsidR="0003561F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du do zakładu o zwiększonym lub dużym ryzyku wystąpienia poważnej awarii pr</w:t>
      </w:r>
      <w:r w:rsidR="00FE17AD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zemysłowej (Dz.U. z 2016r., poz.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138). W związku z </w:t>
      </w:r>
      <w:r w:rsidR="005A682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owyższym projektowana instalacja nie jest zaliczona do instalacji o zwiększonym ryzyku w</w:t>
      </w:r>
      <w:r w:rsidR="004A1A35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ystąpienia poważnej awarii prze</w:t>
      </w:r>
      <w:r w:rsidR="001C56B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mysłowej  w rozumieniu art. 284 ustawy z dnia 27.04.20</w:t>
      </w:r>
      <w:r w:rsidR="009C7FC7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01r, Prawo ochrony środowiska</w:t>
      </w:r>
      <w:r w:rsidR="007A38C9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764E3B" w:rsidRPr="000431A8" w:rsidRDefault="00F04FDF" w:rsidP="003F7C7C">
      <w:pPr>
        <w:pStyle w:val="Akapitzlist"/>
        <w:numPr>
          <w:ilvl w:val="1"/>
          <w:numId w:val="4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A1A35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Przewidywane ilości i rodzaje wytwarzanych odpadów oraz ich wpływ na środowisko, w przypadku gdy planuje się ich powstanie</w:t>
      </w:r>
      <w:r w:rsidR="004A11C2" w:rsidRPr="000431A8">
        <w:rPr>
          <w:rFonts w:asciiTheme="minorHAnsi" w:hAnsiTheme="minorHAnsi" w:cstheme="minorHAnsi"/>
          <w:b/>
          <w:sz w:val="22"/>
          <w:szCs w:val="22"/>
        </w:rPr>
        <w:t>,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Na etapie budowy będą powstawały odpady, które szczególnie związane będą z przemieszczaniem mas ziemnych przy wykonywaniu niwelety terenu oraz wykopów pod podbudowę i nasypów korpusu drogowego. Wszystkie ziemne roboty przygotowawcze wiążą się ze zdjęciem oddzielnie wierzchniej warstwy humusu, gleby i składowaniem na hałdach do ponownego wykorzystania przy pracach porządkowych. Ziemia zostanie wykorzystana (wbudowana) na terenie przedsięwzięcia w granicach pasa drogowego natomiast nadmiary mogą być przekazane osobom fizycznym lub jednostkom </w:t>
      </w:r>
      <w:r w:rsidRPr="000431A8">
        <w:rPr>
          <w:rFonts w:asciiTheme="minorHAnsi" w:hAnsiTheme="minorHAnsi" w:cstheme="minorHAnsi"/>
          <w:sz w:val="22"/>
          <w:szCs w:val="22"/>
        </w:rPr>
        <w:lastRenderedPageBreak/>
        <w:t>organizacyjnym do wykorzystania lub na potrzeby własne. Wycinka drzew, prace rozbiórkowe (ogrodzenia) oraz przebudowa kolidującej infrastruktury będzie również generowała odpady fazy budowy.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Przewidywane rodzaje i ilość odpadów przedstawiono w tabeli poniżej. Zgodnie z Rozporządzeniem Ministra Klimatu z dnia 2 stycznia 2020 r. w sprawie katalogu odpadów odpady te w większości można zaklasyfikować do grupy 17 – „Odpady z budowy, remontów i demontażu obiektów budowlanych oraz infrastruktury drogowej (włączając glebę i ziemię z terenów zanieczyszczonych)”. Niewykorzystane na placu budowy selektywnie zebrane odpady będą przekazywane do odzysku posiadaczom, którzy uzyskali zezwolenie właściwego organu na gospodarowanie tego rodzaju odpadami.</w:t>
      </w:r>
    </w:p>
    <w:p w:rsidR="00DA493F" w:rsidRPr="000431A8" w:rsidRDefault="00DA493F" w:rsidP="003F7C7C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7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2977"/>
        <w:gridCol w:w="1134"/>
        <w:gridCol w:w="3260"/>
      </w:tblGrid>
      <w:tr w:rsidR="00DA493F" w:rsidRPr="000431A8" w:rsidTr="00AD2E60">
        <w:trPr>
          <w:trHeight w:val="578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67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L.p.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67"/>
              <w:ind w:left="5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Kod</w:t>
            </w:r>
          </w:p>
        </w:tc>
        <w:tc>
          <w:tcPr>
            <w:tcW w:w="2977" w:type="dxa"/>
          </w:tcPr>
          <w:p w:rsidR="00DA493F" w:rsidRPr="000431A8" w:rsidRDefault="00DA493F" w:rsidP="003F7C7C">
            <w:pPr>
              <w:pStyle w:val="TableParagraph"/>
              <w:spacing w:before="167"/>
              <w:ind w:left="958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Rodzaj</w:t>
            </w:r>
            <w:r w:rsidRPr="000431A8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odpadu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44"/>
              <w:ind w:left="200" w:hanging="3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 xml:space="preserve">Prognozowana </w:t>
            </w:r>
            <w:r w:rsidRPr="000431A8">
              <w:rPr>
                <w:rFonts w:cstheme="minorHAnsi"/>
                <w:lang w:val="pl-PL"/>
              </w:rPr>
              <w:t>ilość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[Mg/rok]</w:t>
            </w:r>
          </w:p>
        </w:tc>
        <w:tc>
          <w:tcPr>
            <w:tcW w:w="3260" w:type="dxa"/>
          </w:tcPr>
          <w:p w:rsidR="00DA493F" w:rsidRPr="000431A8" w:rsidRDefault="00DA493F" w:rsidP="003F7C7C">
            <w:pPr>
              <w:pStyle w:val="TableParagraph"/>
              <w:spacing w:before="167"/>
              <w:ind w:left="517" w:hanging="37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Sposób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zagospodarowania</w:t>
            </w:r>
          </w:p>
        </w:tc>
      </w:tr>
      <w:tr w:rsidR="00DA493F" w:rsidRPr="000431A8" w:rsidTr="00AD2E60">
        <w:trPr>
          <w:trHeight w:val="398"/>
        </w:trPr>
        <w:tc>
          <w:tcPr>
            <w:tcW w:w="9072" w:type="dxa"/>
            <w:gridSpan w:val="5"/>
          </w:tcPr>
          <w:p w:rsidR="00DA493F" w:rsidRPr="000431A8" w:rsidRDefault="00DA493F" w:rsidP="003F7C7C">
            <w:pPr>
              <w:pStyle w:val="TableParagraph"/>
              <w:spacing w:before="76"/>
              <w:ind w:left="58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Odpady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niebezpieczne</w:t>
            </w:r>
          </w:p>
        </w:tc>
      </w:tr>
      <w:tr w:rsidR="00DA493F" w:rsidRPr="000431A8" w:rsidTr="00AD2E60">
        <w:trPr>
          <w:trHeight w:val="815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4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4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13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10*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42"/>
              <w:ind w:left="56" w:right="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mineralne</w:t>
            </w:r>
            <w:r w:rsidRPr="000431A8">
              <w:rPr>
                <w:rFonts w:cstheme="minorHAnsi"/>
                <w:spacing w:val="-10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oleje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hydrauliczne </w:t>
            </w:r>
            <w:r w:rsidRPr="000431A8">
              <w:rPr>
                <w:rFonts w:cstheme="minorHAnsi"/>
                <w:lang w:val="pl-PL"/>
              </w:rPr>
              <w:t xml:space="preserve">niezawierające związków </w:t>
            </w:r>
            <w:r w:rsidRPr="000431A8">
              <w:rPr>
                <w:rFonts w:cstheme="minorHAnsi"/>
                <w:spacing w:val="-2"/>
                <w:lang w:val="pl-PL"/>
              </w:rPr>
              <w:t>chlorowcoorganicznych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4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0,100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42"/>
              <w:ind w:left="59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Gromadzone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szczelnych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beczkach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 pokrywami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36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przekazanie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do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odzysku</w:t>
            </w:r>
          </w:p>
          <w:p w:rsidR="00DA493F" w:rsidRPr="000431A8" w:rsidRDefault="00DA493F" w:rsidP="001E508D">
            <w:pPr>
              <w:pStyle w:val="TableParagraph"/>
              <w:ind w:left="59" w:right="7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/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AD2E60">
        <w:trPr>
          <w:trHeight w:val="976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2.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13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05*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ind w:left="142" w:right="45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mineralne</w:t>
            </w:r>
            <w:r w:rsidRPr="000431A8">
              <w:rPr>
                <w:rFonts w:cstheme="minorHAnsi"/>
                <w:spacing w:val="-10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oleje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silnikowe, </w:t>
            </w:r>
            <w:r w:rsidRPr="000431A8">
              <w:rPr>
                <w:rFonts w:cstheme="minorHAnsi"/>
                <w:lang w:val="pl-PL"/>
              </w:rPr>
              <w:t>przekładniowe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smarowe niezawierające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związków</w:t>
            </w:r>
          </w:p>
          <w:p w:rsidR="00DA493F" w:rsidRPr="000431A8" w:rsidRDefault="00DA493F" w:rsidP="001E508D">
            <w:pPr>
              <w:pStyle w:val="TableParagraph"/>
              <w:spacing w:before="1"/>
              <w:ind w:left="14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chlorowcoorganicznych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0,100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ind w:left="56" w:right="2" w:firstLine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Gromadzone selektywnie w szczelnych beczkach z pokrywami. </w:t>
            </w:r>
            <w:r w:rsidRPr="000431A8">
              <w:rPr>
                <w:rFonts w:cstheme="minorHAnsi"/>
                <w:spacing w:val="-2"/>
                <w:lang w:val="pl-PL"/>
              </w:rPr>
              <w:t>Okresowo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przekazywane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/</w:t>
            </w:r>
          </w:p>
          <w:p w:rsidR="00DA493F" w:rsidRPr="000431A8" w:rsidRDefault="00DA493F" w:rsidP="001E508D">
            <w:pPr>
              <w:pStyle w:val="TableParagraph"/>
              <w:spacing w:before="1"/>
              <w:ind w:left="59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AD2E60">
        <w:trPr>
          <w:trHeight w:val="1221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3.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10*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244"/>
              <w:ind w:left="56" w:right="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opakowania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zawierające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pozostałości </w:t>
            </w:r>
            <w:r w:rsidRPr="000431A8">
              <w:rPr>
                <w:rFonts w:cstheme="minorHAnsi"/>
                <w:lang w:val="pl-PL"/>
              </w:rPr>
              <w:t xml:space="preserve">substancji niebezpiecznych lub nimi </w:t>
            </w:r>
            <w:r w:rsidRPr="000431A8">
              <w:rPr>
                <w:rFonts w:cstheme="minorHAnsi"/>
                <w:spacing w:val="-2"/>
                <w:lang w:val="pl-PL"/>
              </w:rPr>
              <w:t>zanieczyszczone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0,150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ind w:left="59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Zbierane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selektywnie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zamkniętych </w:t>
            </w:r>
            <w:r w:rsidRPr="000431A8">
              <w:rPr>
                <w:rFonts w:cstheme="minorHAnsi"/>
                <w:lang w:val="pl-PL"/>
              </w:rPr>
              <w:t>pojemnikach z tworzyw sztucznych odpornych na działanie zawartości i Przekazywane do odzysku /</w:t>
            </w:r>
          </w:p>
          <w:p w:rsidR="00DA493F" w:rsidRPr="000431A8" w:rsidRDefault="00DA493F" w:rsidP="001E508D">
            <w:pPr>
              <w:pStyle w:val="TableParagraph"/>
              <w:ind w:left="59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AD2E60">
        <w:trPr>
          <w:trHeight w:val="1466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4.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02*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ind w:left="100" w:right="43" w:hanging="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sorbenty, materiały filtracyjne (w tym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filtry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olejowe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nieujęte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innych </w:t>
            </w:r>
            <w:r w:rsidRPr="000431A8">
              <w:rPr>
                <w:rFonts w:cstheme="minorHAnsi"/>
                <w:spacing w:val="-2"/>
                <w:lang w:val="pl-PL"/>
              </w:rPr>
              <w:t>grupach),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tkaniny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wycierania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(np. </w:t>
            </w:r>
            <w:r w:rsidRPr="000431A8">
              <w:rPr>
                <w:rFonts w:cstheme="minorHAnsi"/>
                <w:lang w:val="pl-PL"/>
              </w:rPr>
              <w:t>szmaty, ścierki) i ubrania ochronne zanieczyszczone substancjami</w:t>
            </w:r>
          </w:p>
          <w:p w:rsidR="00DA493F" w:rsidRPr="000431A8" w:rsidRDefault="00DA493F" w:rsidP="001E508D">
            <w:pPr>
              <w:pStyle w:val="TableParagraph"/>
              <w:ind w:left="56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niebezpiecznymi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(np.</w:t>
            </w:r>
            <w:r w:rsidRPr="000431A8">
              <w:rPr>
                <w:rFonts w:cstheme="minorHAnsi"/>
                <w:spacing w:val="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4"/>
                <w:lang w:val="pl-PL"/>
              </w:rPr>
              <w:t>PCB)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0,050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121"/>
              <w:ind w:left="95" w:right="38" w:firstLine="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Gromadzone selektywnie w </w:t>
            </w:r>
            <w:r w:rsidRPr="000431A8">
              <w:rPr>
                <w:rFonts w:cstheme="minorHAnsi"/>
                <w:spacing w:val="-2"/>
                <w:lang w:val="pl-PL"/>
              </w:rPr>
              <w:t>szczelnych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pojemnikach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pokrywami </w:t>
            </w:r>
            <w:r w:rsidRPr="000431A8">
              <w:rPr>
                <w:rFonts w:cstheme="minorHAnsi"/>
                <w:lang w:val="pl-PL"/>
              </w:rPr>
              <w:t xml:space="preserve">na terenie bazy budowy. Okresowo przekazywane do odzysku / </w:t>
            </w:r>
            <w:r w:rsidRPr="000431A8">
              <w:rPr>
                <w:rFonts w:cstheme="minorHAnsi"/>
                <w:spacing w:val="-2"/>
                <w:lang w:val="pl-PL"/>
              </w:rPr>
              <w:t>unieszkodliwienia.</w:t>
            </w:r>
          </w:p>
        </w:tc>
      </w:tr>
      <w:tr w:rsidR="00DA493F" w:rsidRPr="000431A8" w:rsidTr="00AD2E60">
        <w:trPr>
          <w:trHeight w:val="405"/>
        </w:trPr>
        <w:tc>
          <w:tcPr>
            <w:tcW w:w="9072" w:type="dxa"/>
            <w:gridSpan w:val="5"/>
            <w:tcBorders>
              <w:bottom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78"/>
              <w:ind w:left="58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Odpady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inne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niż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niebezpieczne</w:t>
            </w:r>
          </w:p>
        </w:tc>
      </w:tr>
      <w:tr w:rsidR="00DA493F" w:rsidRPr="000431A8" w:rsidTr="00AD2E60">
        <w:trPr>
          <w:trHeight w:val="1463"/>
        </w:trPr>
        <w:tc>
          <w:tcPr>
            <w:tcW w:w="709" w:type="dxa"/>
            <w:tcBorders>
              <w:right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8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110" w:right="60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Odpadowa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masa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roślinna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2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110" w:right="57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000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DA493F" w:rsidRDefault="00DA493F" w:rsidP="001E508D">
            <w:pPr>
              <w:pStyle w:val="TableParagraph"/>
              <w:ind w:left="5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Teren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zaplecza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lub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bazy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mater</w:t>
            </w:r>
            <w:r w:rsidR="001E508D">
              <w:rPr>
                <w:rFonts w:cstheme="minorHAnsi"/>
                <w:spacing w:val="-2"/>
                <w:lang w:val="pl-PL"/>
              </w:rPr>
              <w:t>i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ałowej, </w:t>
            </w:r>
            <w:r w:rsidRPr="000431A8">
              <w:rPr>
                <w:rFonts w:cstheme="minorHAnsi"/>
                <w:lang w:val="pl-PL"/>
              </w:rPr>
              <w:t>w kontenerach lub luzem</w:t>
            </w:r>
            <w:r w:rsidR="001E508D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zabezpieczone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przed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rozwiewaniem. </w:t>
            </w:r>
            <w:r w:rsidRPr="000431A8">
              <w:rPr>
                <w:rFonts w:cstheme="minorHAnsi"/>
                <w:spacing w:val="-2"/>
                <w:lang w:val="pl-PL"/>
              </w:rPr>
              <w:t>odzysk</w:t>
            </w:r>
            <w:r w:rsidRPr="000431A8">
              <w:rPr>
                <w:rFonts w:cstheme="minorHAnsi"/>
                <w:spacing w:val="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lub recykling</w:t>
            </w:r>
            <w:r w:rsidRPr="000431A8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przez</w:t>
            </w:r>
            <w:r w:rsidRPr="000431A8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biologiczne</w:t>
            </w:r>
            <w:r w:rsidR="001E508D">
              <w:rPr>
                <w:rFonts w:cstheme="minorHAnsi"/>
                <w:spacing w:val="-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przetwarzanie.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na </w:t>
            </w:r>
            <w:r w:rsidRPr="000431A8">
              <w:rPr>
                <w:rFonts w:cstheme="minorHAnsi"/>
                <w:lang w:val="pl-PL"/>
              </w:rPr>
              <w:t>potrzeby własne</w:t>
            </w:r>
          </w:p>
          <w:p w:rsidR="00094867" w:rsidRPr="000431A8" w:rsidRDefault="00094867" w:rsidP="001E508D">
            <w:pPr>
              <w:pStyle w:val="TableParagraph"/>
              <w:ind w:left="56"/>
              <w:rPr>
                <w:rFonts w:cstheme="minorHAnsi"/>
                <w:lang w:val="pl-PL"/>
              </w:rPr>
            </w:pPr>
          </w:p>
        </w:tc>
      </w:tr>
      <w:tr w:rsidR="00DA493F" w:rsidRPr="000431A8" w:rsidTr="00AD2E60">
        <w:trPr>
          <w:trHeight w:val="394"/>
        </w:trPr>
        <w:tc>
          <w:tcPr>
            <w:tcW w:w="709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4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4"/>
              <w:ind w:left="53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74"/>
              <w:ind w:left="56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opakowania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papieru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tektury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4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0,100</w:t>
            </w:r>
          </w:p>
        </w:tc>
        <w:tc>
          <w:tcPr>
            <w:tcW w:w="3260" w:type="dxa"/>
            <w:vMerge w:val="restart"/>
          </w:tcPr>
          <w:p w:rsidR="00DA493F" w:rsidRPr="000431A8" w:rsidRDefault="00DA493F" w:rsidP="001E508D">
            <w:pPr>
              <w:pStyle w:val="TableParagraph"/>
              <w:spacing w:before="165"/>
              <w:ind w:left="59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Zbierane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selektywnie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zamkniętych </w:t>
            </w:r>
            <w:r w:rsidRPr="000431A8">
              <w:rPr>
                <w:rFonts w:cstheme="minorHAnsi"/>
                <w:lang w:val="pl-PL"/>
              </w:rPr>
              <w:t>pojemnikach z tworzyw sztucznych lub otwartych z metalu na terenie bazy budowy i przekazywane do odzysku /recyklingu</w:t>
            </w:r>
          </w:p>
        </w:tc>
      </w:tr>
      <w:tr w:rsidR="00DA493F" w:rsidRPr="000431A8" w:rsidTr="00AD2E60">
        <w:trPr>
          <w:trHeight w:val="397"/>
        </w:trPr>
        <w:tc>
          <w:tcPr>
            <w:tcW w:w="709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8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8"/>
              <w:ind w:left="53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78"/>
              <w:ind w:left="56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opakowania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 tworzyw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sztucznych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78"/>
              <w:ind w:left="54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1,000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A493F" w:rsidRPr="000431A8" w:rsidRDefault="00DA493F" w:rsidP="001E508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493F" w:rsidRPr="000431A8" w:rsidTr="00AD2E60">
        <w:trPr>
          <w:trHeight w:val="340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49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49"/>
              <w:ind w:left="53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49"/>
              <w:ind w:left="56" w:right="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opakowania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drewna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49"/>
              <w:ind w:left="54" w:right="4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1,000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A493F" w:rsidRPr="000431A8" w:rsidRDefault="00DA493F" w:rsidP="001E508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493F" w:rsidRPr="000431A8" w:rsidTr="00AD2E60">
        <w:trPr>
          <w:trHeight w:val="398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76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9.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76"/>
              <w:ind w:left="53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04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76"/>
              <w:ind w:left="56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opakowania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metali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76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0,050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A493F" w:rsidRPr="000431A8" w:rsidRDefault="00DA493F" w:rsidP="001E508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493F" w:rsidRPr="000431A8" w:rsidTr="00AD2E60">
        <w:trPr>
          <w:trHeight w:val="1221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10.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03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ind w:left="5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sorbenty, materiały filtracyjne, tkaniny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do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wycierania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(np.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szmaty, ścierki)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ubrania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ochronne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inne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niż </w:t>
            </w:r>
            <w:r w:rsidRPr="000431A8">
              <w:rPr>
                <w:rFonts w:cstheme="minorHAnsi"/>
                <w:spacing w:val="-2"/>
                <w:lang w:val="pl-PL"/>
              </w:rPr>
              <w:t>wymienione</w:t>
            </w:r>
          </w:p>
          <w:p w:rsidR="00DA493F" w:rsidRPr="000431A8" w:rsidRDefault="00DA493F" w:rsidP="001E508D">
            <w:pPr>
              <w:pStyle w:val="TableParagraph"/>
              <w:ind w:left="56" w:right="4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15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02*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0,500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244"/>
              <w:ind w:left="75" w:right="20" w:firstLine="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Gromadzone w kontenerach na terenie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bazy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budowy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przekazanie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do odzysku/ unieszkodliwienia</w:t>
            </w:r>
          </w:p>
        </w:tc>
      </w:tr>
      <w:tr w:rsidR="00DA493F" w:rsidRPr="000431A8" w:rsidTr="00AD2E60">
        <w:trPr>
          <w:trHeight w:val="1219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11.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07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ind w:left="102" w:right="49" w:firstLine="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zmieszane odpady z betonu, gruzu </w:t>
            </w:r>
            <w:r w:rsidRPr="000431A8">
              <w:rPr>
                <w:rFonts w:cstheme="minorHAnsi"/>
                <w:spacing w:val="-2"/>
                <w:lang w:val="pl-PL"/>
              </w:rPr>
              <w:t>ceglanego,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odpadowych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materiałów </w:t>
            </w:r>
            <w:r w:rsidRPr="000431A8">
              <w:rPr>
                <w:rFonts w:cstheme="minorHAnsi"/>
                <w:lang w:val="pl-PL"/>
              </w:rPr>
              <w:t xml:space="preserve">ceramicznych i elementów </w:t>
            </w:r>
            <w:r w:rsidRPr="000431A8">
              <w:rPr>
                <w:rFonts w:cstheme="minorHAnsi"/>
                <w:spacing w:val="-2"/>
                <w:lang w:val="pl-PL"/>
              </w:rPr>
              <w:t>wyposażenia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inne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niż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wymienione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</w:t>
            </w:r>
          </w:p>
          <w:p w:rsidR="00DA493F" w:rsidRPr="000431A8" w:rsidRDefault="00DA493F" w:rsidP="001E508D">
            <w:pPr>
              <w:pStyle w:val="TableParagraph"/>
              <w:ind w:left="56" w:right="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06*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24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11,000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119"/>
              <w:rPr>
                <w:rFonts w:cstheme="minorHAnsi"/>
                <w:lang w:val="pl-PL"/>
              </w:rPr>
            </w:pPr>
          </w:p>
          <w:p w:rsidR="00DA493F" w:rsidRPr="000431A8" w:rsidRDefault="00DA493F" w:rsidP="001E508D">
            <w:pPr>
              <w:pStyle w:val="TableParagrap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10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odzysku/ unieszkodliwienia</w:t>
            </w:r>
          </w:p>
        </w:tc>
      </w:tr>
      <w:tr w:rsidR="00DA493F" w:rsidRPr="000431A8" w:rsidTr="00AD2E60">
        <w:trPr>
          <w:trHeight w:val="568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62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12.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62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81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40"/>
              <w:ind w:left="142" w:right="125" w:firstLine="4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odpady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remontów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przebudowy </w:t>
            </w:r>
            <w:r w:rsidRPr="000431A8">
              <w:rPr>
                <w:rFonts w:cstheme="minorHAnsi"/>
                <w:spacing w:val="-4"/>
                <w:lang w:val="pl-PL"/>
              </w:rPr>
              <w:t>dróg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62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2,000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40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odzysk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we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własnym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zakresie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/ </w:t>
            </w:r>
            <w:r w:rsidRPr="000431A8">
              <w:rPr>
                <w:rFonts w:cstheme="minorHAnsi"/>
                <w:lang w:val="pl-PL"/>
              </w:rPr>
              <w:t>przekazanie do odzysku</w:t>
            </w:r>
          </w:p>
        </w:tc>
      </w:tr>
      <w:tr w:rsidR="00DA493F" w:rsidRPr="000431A8" w:rsidTr="00AD2E60">
        <w:trPr>
          <w:trHeight w:val="566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60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13.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60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82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160"/>
              <w:ind w:left="48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inne nie wymienione odpady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60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1,000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37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10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odzysku/ unieszkodliwienia</w:t>
            </w:r>
          </w:p>
        </w:tc>
      </w:tr>
      <w:tr w:rsidR="00DA493F" w:rsidRPr="000431A8" w:rsidTr="00AD2E60">
        <w:trPr>
          <w:trHeight w:val="511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31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14.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31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02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131"/>
              <w:ind w:left="56" w:right="4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szkło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31"/>
              <w:ind w:left="54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0,050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131"/>
              <w:ind w:left="59" w:right="9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 do</w:t>
            </w:r>
            <w:r w:rsidRPr="000431A8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/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recyklingu</w:t>
            </w:r>
          </w:p>
        </w:tc>
      </w:tr>
      <w:tr w:rsidR="00DA493F" w:rsidRPr="000431A8" w:rsidTr="00AD2E60">
        <w:trPr>
          <w:trHeight w:val="508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31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15.</w:t>
            </w:r>
          </w:p>
        </w:tc>
        <w:tc>
          <w:tcPr>
            <w:tcW w:w="992" w:type="dxa"/>
          </w:tcPr>
          <w:p w:rsidR="00DA493F" w:rsidRPr="000431A8" w:rsidRDefault="00DA493F" w:rsidP="003F7C7C">
            <w:pPr>
              <w:pStyle w:val="TableParagraph"/>
              <w:spacing w:before="131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03</w:t>
            </w:r>
          </w:p>
        </w:tc>
        <w:tc>
          <w:tcPr>
            <w:tcW w:w="2977" w:type="dxa"/>
          </w:tcPr>
          <w:p w:rsidR="00DA493F" w:rsidRPr="000431A8" w:rsidRDefault="00DA493F" w:rsidP="001E508D">
            <w:pPr>
              <w:pStyle w:val="TableParagraph"/>
              <w:spacing w:before="131"/>
              <w:ind w:left="56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tworzywa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sztuczne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31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0,050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spacing w:before="131"/>
              <w:ind w:left="59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</w:t>
            </w:r>
          </w:p>
        </w:tc>
      </w:tr>
      <w:tr w:rsidR="00DA493F" w:rsidRPr="000431A8" w:rsidTr="00AD2E60">
        <w:trPr>
          <w:trHeight w:val="974"/>
        </w:trPr>
        <w:tc>
          <w:tcPr>
            <w:tcW w:w="709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03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02</w:t>
            </w:r>
          </w:p>
        </w:tc>
        <w:tc>
          <w:tcPr>
            <w:tcW w:w="2977" w:type="dxa"/>
          </w:tcPr>
          <w:p w:rsidR="001E508D" w:rsidRDefault="00DA493F" w:rsidP="001E508D">
            <w:pPr>
              <w:pStyle w:val="TableParagraph"/>
              <w:spacing w:before="244"/>
              <w:ind w:left="1456" w:hanging="1296"/>
              <w:rPr>
                <w:rFonts w:cstheme="minorHAnsi"/>
                <w:spacing w:val="-11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asfalt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inny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niż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wymieniony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</w:p>
          <w:p w:rsidR="00DA493F" w:rsidRPr="000431A8" w:rsidRDefault="00DA493F" w:rsidP="001E508D">
            <w:pPr>
              <w:pStyle w:val="TableParagraph"/>
              <w:spacing w:before="244"/>
              <w:ind w:left="1456" w:hanging="129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03 </w:t>
            </w:r>
            <w:r w:rsidRPr="000431A8">
              <w:rPr>
                <w:rFonts w:cstheme="minorHAnsi"/>
                <w:spacing w:val="-6"/>
                <w:lang w:val="pl-PL"/>
              </w:rPr>
              <w:t>01</w:t>
            </w:r>
          </w:p>
        </w:tc>
        <w:tc>
          <w:tcPr>
            <w:tcW w:w="1134" w:type="dxa"/>
          </w:tcPr>
          <w:p w:rsidR="00DA493F" w:rsidRPr="000431A8" w:rsidRDefault="00DA493F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12,00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ind w:left="97" w:right="40" w:hanging="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Nie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będą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magazynowane,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na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bieżąco wywożone przez wykonawcę usługi </w:t>
            </w: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jako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dodatek</w:t>
            </w:r>
          </w:p>
          <w:p w:rsidR="00DA493F" w:rsidRPr="000431A8" w:rsidRDefault="00DA493F" w:rsidP="001E508D">
            <w:pPr>
              <w:pStyle w:val="TableParagraph"/>
              <w:ind w:left="59" w:right="9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mieszanek bitumicznych</w:t>
            </w:r>
          </w:p>
        </w:tc>
      </w:tr>
      <w:tr w:rsidR="00DA493F" w:rsidRPr="000431A8" w:rsidTr="00AD2E60">
        <w:trPr>
          <w:trHeight w:val="568"/>
        </w:trPr>
        <w:tc>
          <w:tcPr>
            <w:tcW w:w="709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64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64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04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164"/>
              <w:ind w:left="56" w:right="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żelazo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4"/>
                <w:lang w:val="pl-PL"/>
              </w:rPr>
              <w:t>stal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64"/>
              <w:ind w:left="54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0,060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A493F" w:rsidRPr="000431A8" w:rsidRDefault="00DA493F" w:rsidP="001E508D">
            <w:pPr>
              <w:pStyle w:val="TableParagraph"/>
              <w:spacing w:before="4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W kontenerach otwartych, </w:t>
            </w: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odzysku,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recyklingu</w:t>
            </w:r>
          </w:p>
        </w:tc>
      </w:tr>
      <w:tr w:rsidR="00DA493F" w:rsidRPr="000431A8" w:rsidTr="00AD2E60">
        <w:trPr>
          <w:trHeight w:val="568"/>
        </w:trPr>
        <w:tc>
          <w:tcPr>
            <w:tcW w:w="709" w:type="dxa"/>
          </w:tcPr>
          <w:p w:rsidR="00DA493F" w:rsidRPr="000431A8" w:rsidRDefault="00DA493F" w:rsidP="003F7C7C">
            <w:pPr>
              <w:pStyle w:val="TableParagraph"/>
              <w:spacing w:before="162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62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04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1E508D" w:rsidRDefault="00DA493F" w:rsidP="001E508D">
            <w:pPr>
              <w:pStyle w:val="TableParagraph"/>
              <w:spacing w:before="39"/>
              <w:ind w:left="1456" w:hanging="1304"/>
              <w:rPr>
                <w:rFonts w:cstheme="minorHAnsi"/>
                <w:spacing w:val="-11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kable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inne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niż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wymienione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</w:p>
          <w:p w:rsidR="00DA493F" w:rsidRPr="000431A8" w:rsidRDefault="00DA493F" w:rsidP="001E508D">
            <w:pPr>
              <w:pStyle w:val="TableParagraph"/>
              <w:spacing w:before="39"/>
              <w:ind w:left="1456" w:hanging="1304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 xml:space="preserve">04 </w:t>
            </w:r>
            <w:r w:rsidRPr="000431A8">
              <w:rPr>
                <w:rFonts w:cstheme="minorHAnsi"/>
                <w:spacing w:val="-6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162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0,040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A493F" w:rsidRPr="000431A8" w:rsidRDefault="001E508D" w:rsidP="001E508D">
            <w:pPr>
              <w:pStyle w:val="TableParagrap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W kontenerach otwartych, </w:t>
            </w: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odzysku,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recyklingu</w:t>
            </w:r>
          </w:p>
        </w:tc>
      </w:tr>
      <w:tr w:rsidR="00DA493F" w:rsidRPr="000431A8" w:rsidTr="00AD2E60">
        <w:trPr>
          <w:trHeight w:val="729"/>
        </w:trPr>
        <w:tc>
          <w:tcPr>
            <w:tcW w:w="709" w:type="dxa"/>
            <w:tcBorders>
              <w:right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244"/>
              <w:ind w:left="58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19.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244"/>
              <w:ind w:left="4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05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04</w:t>
            </w:r>
          </w:p>
        </w:tc>
        <w:tc>
          <w:tcPr>
            <w:tcW w:w="2977" w:type="dxa"/>
          </w:tcPr>
          <w:p w:rsidR="001E508D" w:rsidRDefault="00DA493F" w:rsidP="001E508D">
            <w:pPr>
              <w:pStyle w:val="TableParagraph"/>
              <w:spacing w:before="121"/>
              <w:ind w:left="142" w:hanging="1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gleba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ziemia,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tym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kamienie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inne niż wymienione w</w:t>
            </w:r>
          </w:p>
          <w:p w:rsidR="00DA493F" w:rsidRPr="000431A8" w:rsidRDefault="00DA493F" w:rsidP="001E508D">
            <w:pPr>
              <w:pStyle w:val="TableParagraph"/>
              <w:spacing w:before="121"/>
              <w:ind w:left="142" w:hanging="1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 xml:space="preserve"> 17 05 03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493F" w:rsidRPr="000431A8" w:rsidRDefault="00DA493F" w:rsidP="003F7C7C">
            <w:pPr>
              <w:pStyle w:val="TableParagraph"/>
              <w:spacing w:before="244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12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000,0</w:t>
            </w:r>
          </w:p>
        </w:tc>
        <w:tc>
          <w:tcPr>
            <w:tcW w:w="3260" w:type="dxa"/>
          </w:tcPr>
          <w:p w:rsidR="00DA493F" w:rsidRPr="000431A8" w:rsidRDefault="00DA493F" w:rsidP="001E508D">
            <w:pPr>
              <w:pStyle w:val="TableParagraph"/>
              <w:ind w:left="61" w:right="3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Luzem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lub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uformowanych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hałdach. Wykorzystanie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we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własnym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zakresie,</w:t>
            </w:r>
          </w:p>
          <w:p w:rsidR="00DA493F" w:rsidRPr="000431A8" w:rsidRDefault="00DA493F" w:rsidP="00094867">
            <w:pPr>
              <w:pStyle w:val="TableParagraph"/>
              <w:ind w:left="59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formowanie powierzchni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skarp,</w:t>
            </w:r>
            <w:r w:rsidR="00A624C2" w:rsidRPr="000431A8">
              <w:rPr>
                <w:rFonts w:cstheme="minorHAnsi"/>
                <w:spacing w:val="-2"/>
                <w:lang w:val="pl-PL"/>
              </w:rPr>
              <w:t xml:space="preserve"> rekultywacja</w:t>
            </w:r>
            <w:r w:rsidR="00A624C2"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="00A624C2" w:rsidRPr="000431A8">
              <w:rPr>
                <w:rFonts w:cstheme="minorHAnsi"/>
                <w:spacing w:val="-2"/>
                <w:lang w:val="pl-PL"/>
              </w:rPr>
              <w:t>terenu / przekazanie</w:t>
            </w:r>
            <w:r w:rsidR="00A624C2"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="00A624C2" w:rsidRPr="000431A8">
              <w:rPr>
                <w:rFonts w:cstheme="minorHAnsi"/>
                <w:spacing w:val="-5"/>
                <w:lang w:val="pl-PL"/>
              </w:rPr>
              <w:t>do</w:t>
            </w:r>
            <w:r w:rsidR="00094867">
              <w:rPr>
                <w:rFonts w:cstheme="minorHAnsi"/>
                <w:spacing w:val="-5"/>
                <w:lang w:val="pl-PL"/>
              </w:rPr>
              <w:t xml:space="preserve"> </w:t>
            </w:r>
            <w:r w:rsidR="00A624C2" w:rsidRPr="000431A8">
              <w:rPr>
                <w:rFonts w:cstheme="minorHAnsi"/>
                <w:spacing w:val="-2"/>
                <w:lang w:val="pl-PL"/>
              </w:rPr>
              <w:t>odzysku</w:t>
            </w:r>
          </w:p>
        </w:tc>
      </w:tr>
      <w:tr w:rsidR="00A624C2" w:rsidRPr="000431A8" w:rsidTr="00AD2E60">
        <w:trPr>
          <w:trHeight w:val="729"/>
        </w:trPr>
        <w:tc>
          <w:tcPr>
            <w:tcW w:w="709" w:type="dxa"/>
            <w:tcBorders>
              <w:right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A624C2" w:rsidRPr="000431A8" w:rsidRDefault="00A624C2" w:rsidP="003F7C7C">
            <w:pPr>
              <w:pStyle w:val="TableParagraph"/>
              <w:ind w:left="58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20.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A624C2" w:rsidRPr="000431A8" w:rsidRDefault="00A624C2" w:rsidP="003F7C7C">
            <w:pPr>
              <w:pStyle w:val="TableParagraph"/>
              <w:ind w:left="110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06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04</w:t>
            </w:r>
          </w:p>
        </w:tc>
        <w:tc>
          <w:tcPr>
            <w:tcW w:w="2977" w:type="dxa"/>
          </w:tcPr>
          <w:p w:rsidR="00A624C2" w:rsidRPr="000431A8" w:rsidRDefault="00A624C2" w:rsidP="001E508D">
            <w:pPr>
              <w:pStyle w:val="TableParagraph"/>
              <w:spacing w:before="243"/>
              <w:ind w:left="208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Materiały izolacyjne inne niż wymienione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06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01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="001E508D">
              <w:rPr>
                <w:rFonts w:cstheme="minorHAnsi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17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06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22"/>
              <w:jc w:val="both"/>
              <w:rPr>
                <w:rFonts w:cstheme="minorHAnsi"/>
                <w:lang w:val="pl-PL"/>
              </w:rPr>
            </w:pPr>
          </w:p>
          <w:p w:rsidR="00A624C2" w:rsidRPr="000431A8" w:rsidRDefault="00A624C2" w:rsidP="003F7C7C">
            <w:pPr>
              <w:pStyle w:val="TableParagraph"/>
              <w:ind w:left="110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10,0</w:t>
            </w:r>
          </w:p>
        </w:tc>
        <w:tc>
          <w:tcPr>
            <w:tcW w:w="3260" w:type="dxa"/>
          </w:tcPr>
          <w:p w:rsidR="00A624C2" w:rsidRPr="000431A8" w:rsidRDefault="00A624C2" w:rsidP="001E508D">
            <w:pPr>
              <w:pStyle w:val="TableParagraph"/>
              <w:ind w:left="57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Kontenery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ustawione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na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 xml:space="preserve">terenie </w:t>
            </w:r>
            <w:r w:rsidRPr="000431A8">
              <w:rPr>
                <w:rFonts w:cstheme="minorHAnsi"/>
                <w:lang w:val="pl-PL"/>
              </w:rPr>
              <w:t>zaplecza budowy lub bazy materiałowej. Przekazane do</w:t>
            </w:r>
          </w:p>
          <w:p w:rsidR="00A624C2" w:rsidRPr="000431A8" w:rsidRDefault="00A624C2" w:rsidP="001E508D">
            <w:pPr>
              <w:pStyle w:val="TableParagraph"/>
              <w:ind w:left="51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umieszkodliwiania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i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recyklingu</w:t>
            </w:r>
          </w:p>
        </w:tc>
      </w:tr>
      <w:tr w:rsidR="00A624C2" w:rsidRPr="000431A8" w:rsidTr="00AD2E60">
        <w:trPr>
          <w:trHeight w:val="729"/>
        </w:trPr>
        <w:tc>
          <w:tcPr>
            <w:tcW w:w="709" w:type="dxa"/>
            <w:tcBorders>
              <w:right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64"/>
              <w:ind w:left="56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21.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64"/>
              <w:ind w:left="53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20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03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01</w:t>
            </w:r>
          </w:p>
        </w:tc>
        <w:tc>
          <w:tcPr>
            <w:tcW w:w="2977" w:type="dxa"/>
          </w:tcPr>
          <w:p w:rsidR="00A624C2" w:rsidRPr="000431A8" w:rsidRDefault="001E508D" w:rsidP="001E508D">
            <w:pPr>
              <w:pStyle w:val="TableParagraph"/>
              <w:spacing w:before="164"/>
              <w:ind w:left="10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N</w:t>
            </w:r>
            <w:r w:rsidR="00A624C2" w:rsidRPr="000431A8">
              <w:rPr>
                <w:rFonts w:cstheme="minorHAnsi"/>
                <w:spacing w:val="-2"/>
                <w:lang w:val="pl-PL"/>
              </w:rPr>
              <w:t>iesegregowane</w:t>
            </w:r>
            <w:r>
              <w:rPr>
                <w:rFonts w:cstheme="minorHAnsi"/>
                <w:spacing w:val="-2"/>
                <w:lang w:val="pl-PL"/>
              </w:rPr>
              <w:t xml:space="preserve"> </w:t>
            </w:r>
            <w:r w:rsidR="00A624C2" w:rsidRPr="000431A8">
              <w:rPr>
                <w:rFonts w:cstheme="minorHAnsi"/>
                <w:spacing w:val="-2"/>
                <w:lang w:val="pl-PL"/>
              </w:rPr>
              <w:t>odpady</w:t>
            </w:r>
            <w:r w:rsidR="00A624C2" w:rsidRPr="000431A8">
              <w:rPr>
                <w:rFonts w:cstheme="minorHAnsi"/>
                <w:lang w:val="pl-PL"/>
              </w:rPr>
              <w:t xml:space="preserve"> </w:t>
            </w:r>
            <w:r w:rsidR="00A624C2" w:rsidRPr="000431A8">
              <w:rPr>
                <w:rFonts w:cstheme="minorHAnsi"/>
                <w:spacing w:val="-2"/>
                <w:lang w:val="pl-PL"/>
              </w:rPr>
              <w:t>komunalne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4C2" w:rsidRPr="000431A8" w:rsidRDefault="00A624C2" w:rsidP="003F7C7C">
            <w:pPr>
              <w:pStyle w:val="TableParagraph"/>
              <w:spacing w:before="164"/>
              <w:ind w:left="54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1,000</w:t>
            </w:r>
          </w:p>
        </w:tc>
        <w:tc>
          <w:tcPr>
            <w:tcW w:w="3260" w:type="dxa"/>
          </w:tcPr>
          <w:p w:rsidR="00A624C2" w:rsidRPr="000431A8" w:rsidRDefault="00A624C2" w:rsidP="001E508D">
            <w:pPr>
              <w:pStyle w:val="TableParagraph"/>
              <w:spacing w:before="42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W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kontenerach,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6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 unieszkodliwienia.</w:t>
            </w:r>
          </w:p>
        </w:tc>
      </w:tr>
    </w:tbl>
    <w:p w:rsidR="00DA493F" w:rsidRPr="000431A8" w:rsidRDefault="00DA493F" w:rsidP="003F7C7C">
      <w:pPr>
        <w:pStyle w:val="Tekstpodstawowy"/>
        <w:spacing w:before="150"/>
        <w:rPr>
          <w:rFonts w:asciiTheme="minorHAnsi" w:hAnsiTheme="minorHAnsi" w:cstheme="minorHAnsi"/>
          <w:sz w:val="22"/>
          <w:szCs w:val="22"/>
        </w:rPr>
      </w:pP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Podane w tabeli ilości odpadów są ilościami orientacyjnymi, oszacowanymi z możliwą dokładnością, na podstawie zgromadzonych materiałów, na obecnym etapie przygotowania inwestycji. Masy ziemne o kodzie 17 05 06 powstające w czasie realizacji zostaną wykorzystane do nowego ukształtowania terenu w granicach budowy lub, jeśli nie będą się nadawały do tego celu, przekazane posiadaczom, którzy uzyskali zezwolenie właściwego organu na gospodarowanie tego rodzaju odpadami. Odpady o kodzie 17 05 06 mogą być również przekazywane osobom fizycznym i jednostkom organizacyjnym niebędącym przedsiębiorcami, na ich własne potrzeby, np.: do utwardzania powierzchni proces R5. Zgodnie z wymienionym rozporządzeniem urobek z pogłębiania 17 05 06 może być poddany procesowi odzysku R5 i wykorzystany do utwardzania powierzchni przy dopuszczalnej maksymalnej ilości 0,2 Mg/m2. Masy ziemne będą magazynowane hałdowane na </w:t>
      </w:r>
      <w:r w:rsidRPr="000431A8">
        <w:rPr>
          <w:rFonts w:asciiTheme="minorHAnsi" w:hAnsiTheme="minorHAnsi" w:cstheme="minorHAnsi"/>
          <w:sz w:val="22"/>
          <w:szCs w:val="22"/>
        </w:rPr>
        <w:lastRenderedPageBreak/>
        <w:t>gruncie w wykorzystywanym w czasie budowy lub na terenie bazy materiałowej wykonawcy w warunkach uniemożliwiających pylenie.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Część z wytwarzanych odpadów (np. opakowania po substancjach niebezpiecznych, odpadowy sorbent, zanieczyszczone czyściwa i ubrania robocze), zaliczane są do odpadów niebezpiecznych. Należy je magazynować na utwardzonej powierzchni w sposób zabezpieczający środowisko gruntowo-wodne, zabezpieczonym przed dostępem osób trzecich. Wszelkie naprawy używanych maszyn i urządzeń wykonywane będą przez firmy serwisowe posiadające stosowne zezwolenia w tym zakresie, powstające w czasie napraw części zużyte usunięte z maszyn i urządzeń należą do serwisanta i przez nich będą unieszkodliwiane.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etapie budowy przedsięwzięcia odpady gromadzone będą na placu budowy lub terenie bazy materiałowej. Miejsca magazynowania odpadów należy zlokalizować z dala od cieków i rowów wodnych, a teren pod bazami choć częściowo należy utwardzić płytami betonowymi. W przypadku odpadów niebezpiecznych miejsca ich magazynowania należy wyposażyć w szczelne, nieprzepuszczalne podłoże, zadaszyć oraz zabezpieczyć przed dostępem osób trzecich. Substancje niebezpieczne należy przechowywać w szczelnych i oznakowanych właściwym kodem pojemnikach. Wytwórcą odpadów na etapie budowy przedsięwzięcia będzie wykonawca drogi, i na nim spoczywać będzie obowiązek dalszego zagospodarowania odpadów. Zgodnie z art. 18 ustawy o odpadach (Dz. U. z 2013 r., poz. 21 ze zmianami) każdy, kto podejmuje działania powodujące lub mogące powodować powstanie odpadów, powinien takie działania planować, projektować i prowadzić przy użyciu takich sposobów produkcji i form usług oraz surowców i materiałów, aby w pierwszej kolejności zapobiegać powstaniu odpadów lub ograniczać ilości odpadów i ich negatywne oddziaływanie na życie i zdrowie ludzi oraz na środowisko, w tym przy wytwarzaniu produktów, podczas i po zakończeniu ich użycia. Odpady, których powstaniu nie udało się zapobiec posiadacz odpadów w pierwszej kolejności jest zobowiązany poddać je odzyskowi, a jeżeli nie jest to możliwe z przyczyn technologicznych lub nie jest uzasadnione z przyczyn ekologicznych lub ekonomicznych jest zobowiązany je unieszkodliwić. Składowane powinny być te odpady, których unieszkodliwienie w inny sposób było niemożliwe.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Etap eksploatacji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Odpady powstające na etapie eksploatacji przedsięwzięcia wynikają przede wszystkim z czyszczenia i konserwacji jezdni drogi i związanej z nią infrastruktury. Rodzaj i ilość odpadów, które powstawać będą podczas użytkowania przedstawia poniższa tabela.</w:t>
      </w:r>
    </w:p>
    <w:p w:rsidR="00DA493F" w:rsidRPr="000431A8" w:rsidRDefault="00DA493F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7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3542"/>
        <w:gridCol w:w="1276"/>
        <w:gridCol w:w="2695"/>
      </w:tblGrid>
      <w:tr w:rsidR="00DA493F" w:rsidRPr="000431A8" w:rsidTr="00E2129C">
        <w:trPr>
          <w:trHeight w:val="614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212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L.p.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212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Kod</w:t>
            </w:r>
          </w:p>
        </w:tc>
        <w:tc>
          <w:tcPr>
            <w:tcW w:w="3542" w:type="dxa"/>
          </w:tcPr>
          <w:p w:rsidR="00DA493F" w:rsidRPr="000431A8" w:rsidRDefault="00DA493F" w:rsidP="003F7C7C">
            <w:pPr>
              <w:pStyle w:val="TableParagraph"/>
              <w:spacing w:before="212"/>
              <w:ind w:left="60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Rodzaj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odpadu</w:t>
            </w:r>
          </w:p>
        </w:tc>
        <w:tc>
          <w:tcPr>
            <w:tcW w:w="1276" w:type="dxa"/>
          </w:tcPr>
          <w:p w:rsidR="00DA493F" w:rsidRPr="000431A8" w:rsidRDefault="00DA493F" w:rsidP="00094867">
            <w:pPr>
              <w:pStyle w:val="TableParagraph"/>
              <w:spacing w:before="90"/>
              <w:ind w:left="109" w:hanging="39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Prognozowa</w:t>
            </w:r>
            <w:r w:rsidR="00094867">
              <w:rPr>
                <w:rFonts w:cstheme="minorHAnsi"/>
                <w:spacing w:val="-4"/>
                <w:lang w:val="pl-PL"/>
              </w:rPr>
              <w:t>-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na </w:t>
            </w:r>
            <w:r w:rsidRPr="000431A8">
              <w:rPr>
                <w:rFonts w:cstheme="minorHAnsi"/>
                <w:lang w:val="pl-PL"/>
              </w:rPr>
              <w:t>ilość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[Mg/rok]</w:t>
            </w:r>
          </w:p>
        </w:tc>
        <w:tc>
          <w:tcPr>
            <w:tcW w:w="2695" w:type="dxa"/>
          </w:tcPr>
          <w:p w:rsidR="00DA493F" w:rsidRPr="000431A8" w:rsidRDefault="00DA493F" w:rsidP="003F7C7C">
            <w:pPr>
              <w:pStyle w:val="TableParagraph"/>
              <w:spacing w:before="212"/>
              <w:ind w:left="66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Sposób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zagospodarowania</w:t>
            </w:r>
          </w:p>
        </w:tc>
      </w:tr>
      <w:tr w:rsidR="00DA493F" w:rsidRPr="000431A8" w:rsidTr="00E2129C">
        <w:trPr>
          <w:trHeight w:val="371"/>
        </w:trPr>
        <w:tc>
          <w:tcPr>
            <w:tcW w:w="9072" w:type="dxa"/>
            <w:gridSpan w:val="5"/>
          </w:tcPr>
          <w:p w:rsidR="00DA493F" w:rsidRPr="000431A8" w:rsidRDefault="00DA493F" w:rsidP="003F7C7C">
            <w:pPr>
              <w:pStyle w:val="TableParagraph"/>
              <w:spacing w:before="90"/>
              <w:ind w:left="632" w:right="570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Odpady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inne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niż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niebezpieczne</w:t>
            </w:r>
          </w:p>
        </w:tc>
      </w:tr>
      <w:tr w:rsidR="00DA493F" w:rsidRPr="000431A8" w:rsidTr="00E2129C">
        <w:trPr>
          <w:trHeight w:val="523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167"/>
              <w:ind w:left="59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1.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167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20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01</w:t>
            </w:r>
          </w:p>
        </w:tc>
        <w:tc>
          <w:tcPr>
            <w:tcW w:w="3542" w:type="dxa"/>
          </w:tcPr>
          <w:p w:rsidR="00DA493F" w:rsidRPr="000431A8" w:rsidRDefault="00DA493F" w:rsidP="003F7C7C">
            <w:pPr>
              <w:pStyle w:val="TableParagraph"/>
              <w:spacing w:before="167"/>
              <w:ind w:left="60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odpady ulegające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biodegradacji</w:t>
            </w:r>
          </w:p>
        </w:tc>
        <w:tc>
          <w:tcPr>
            <w:tcW w:w="1276" w:type="dxa"/>
          </w:tcPr>
          <w:p w:rsidR="00DA493F" w:rsidRPr="000431A8" w:rsidRDefault="00DA493F" w:rsidP="003F7C7C">
            <w:pPr>
              <w:pStyle w:val="TableParagraph"/>
              <w:spacing w:before="167"/>
              <w:ind w:left="61" w:right="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3,000</w:t>
            </w:r>
          </w:p>
        </w:tc>
        <w:tc>
          <w:tcPr>
            <w:tcW w:w="2695" w:type="dxa"/>
          </w:tcPr>
          <w:p w:rsidR="00DA493F" w:rsidRPr="000431A8" w:rsidRDefault="00DA493F" w:rsidP="00E2129C">
            <w:pPr>
              <w:pStyle w:val="TableParagraph"/>
              <w:spacing w:before="167"/>
              <w:ind w:left="6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 kompostowania</w:t>
            </w:r>
          </w:p>
        </w:tc>
      </w:tr>
      <w:tr w:rsidR="00DA493F" w:rsidRPr="000431A8" w:rsidTr="00E2129C">
        <w:trPr>
          <w:trHeight w:val="580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196"/>
              <w:ind w:left="59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2.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196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20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03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01</w:t>
            </w:r>
          </w:p>
        </w:tc>
        <w:tc>
          <w:tcPr>
            <w:tcW w:w="3542" w:type="dxa"/>
          </w:tcPr>
          <w:p w:rsidR="00DA493F" w:rsidRPr="000431A8" w:rsidRDefault="00DA493F" w:rsidP="003F7C7C">
            <w:pPr>
              <w:pStyle w:val="TableParagraph"/>
              <w:spacing w:before="196"/>
              <w:ind w:left="60" w:right="3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niesegregowane odpady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komunalne</w:t>
            </w:r>
          </w:p>
        </w:tc>
        <w:tc>
          <w:tcPr>
            <w:tcW w:w="1276" w:type="dxa"/>
          </w:tcPr>
          <w:p w:rsidR="00DA493F" w:rsidRPr="000431A8" w:rsidRDefault="00DA493F" w:rsidP="003F7C7C">
            <w:pPr>
              <w:pStyle w:val="TableParagraph"/>
              <w:spacing w:before="196"/>
              <w:ind w:left="61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1,000</w:t>
            </w:r>
          </w:p>
        </w:tc>
        <w:tc>
          <w:tcPr>
            <w:tcW w:w="2695" w:type="dxa"/>
          </w:tcPr>
          <w:p w:rsidR="00DA493F" w:rsidRPr="000431A8" w:rsidRDefault="00DA493F" w:rsidP="00E2129C">
            <w:pPr>
              <w:pStyle w:val="TableParagraph"/>
              <w:spacing w:before="196"/>
              <w:ind w:left="66" w:right="6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przekazanie</w:t>
            </w:r>
            <w:r w:rsidRPr="000431A8">
              <w:rPr>
                <w:rFonts w:cstheme="minorHAnsi"/>
                <w:spacing w:val="-10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do</w:t>
            </w:r>
            <w:r w:rsidRPr="000431A8">
              <w:rPr>
                <w:rFonts w:cstheme="minorHAnsi"/>
                <w:spacing w:val="25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E2129C">
        <w:trPr>
          <w:trHeight w:val="525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169"/>
              <w:ind w:left="59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3.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169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20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03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03</w:t>
            </w:r>
          </w:p>
        </w:tc>
        <w:tc>
          <w:tcPr>
            <w:tcW w:w="3542" w:type="dxa"/>
          </w:tcPr>
          <w:p w:rsidR="00DA493F" w:rsidRPr="000431A8" w:rsidRDefault="00DA493F" w:rsidP="003F7C7C">
            <w:pPr>
              <w:pStyle w:val="TableParagraph"/>
              <w:spacing w:before="169"/>
              <w:ind w:left="60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odpady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</w:t>
            </w:r>
            <w:r w:rsidRPr="000431A8">
              <w:rPr>
                <w:rFonts w:cstheme="minorHAnsi"/>
                <w:spacing w:val="-7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czyszczenia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ulic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</w:t>
            </w:r>
            <w:r w:rsidRPr="000431A8">
              <w:rPr>
                <w:rFonts w:cstheme="minorHAnsi"/>
                <w:spacing w:val="-9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placów</w:t>
            </w:r>
          </w:p>
        </w:tc>
        <w:tc>
          <w:tcPr>
            <w:tcW w:w="1276" w:type="dxa"/>
          </w:tcPr>
          <w:p w:rsidR="00DA493F" w:rsidRPr="000431A8" w:rsidRDefault="00DA493F" w:rsidP="003F7C7C">
            <w:pPr>
              <w:pStyle w:val="TableParagraph"/>
              <w:spacing w:before="169"/>
              <w:ind w:left="61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2,000</w:t>
            </w:r>
          </w:p>
        </w:tc>
        <w:tc>
          <w:tcPr>
            <w:tcW w:w="2695" w:type="dxa"/>
          </w:tcPr>
          <w:p w:rsidR="00DA493F" w:rsidRPr="000431A8" w:rsidRDefault="00DA493F" w:rsidP="00E2129C">
            <w:pPr>
              <w:pStyle w:val="TableParagraph"/>
              <w:spacing w:before="169"/>
              <w:ind w:left="66" w:right="7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do</w:t>
            </w:r>
            <w:r w:rsidRPr="000431A8">
              <w:rPr>
                <w:rFonts w:cstheme="minorHAnsi"/>
                <w:spacing w:val="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E2129C">
        <w:trPr>
          <w:trHeight w:val="693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6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59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4.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6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16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16</w:t>
            </w:r>
          </w:p>
        </w:tc>
        <w:tc>
          <w:tcPr>
            <w:tcW w:w="3542" w:type="dxa"/>
          </w:tcPr>
          <w:p w:rsidR="00DA493F" w:rsidRPr="000431A8" w:rsidRDefault="00DA493F" w:rsidP="00675132">
            <w:pPr>
              <w:pStyle w:val="TableParagraph"/>
              <w:spacing w:before="131"/>
              <w:ind w:left="284" w:right="161" w:hanging="54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elementy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usunięte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zużytych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urządzeń inne niż wymienione 16 02 15</w:t>
            </w:r>
          </w:p>
        </w:tc>
        <w:tc>
          <w:tcPr>
            <w:tcW w:w="1276" w:type="dxa"/>
          </w:tcPr>
          <w:p w:rsidR="00DA493F" w:rsidRPr="000431A8" w:rsidRDefault="00DA493F" w:rsidP="003F7C7C">
            <w:pPr>
              <w:pStyle w:val="TableParagraph"/>
              <w:spacing w:before="6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6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0,050</w:t>
            </w:r>
          </w:p>
        </w:tc>
        <w:tc>
          <w:tcPr>
            <w:tcW w:w="2695" w:type="dxa"/>
          </w:tcPr>
          <w:p w:rsidR="00DA493F" w:rsidRPr="000431A8" w:rsidRDefault="00DA493F" w:rsidP="003F7C7C">
            <w:pPr>
              <w:pStyle w:val="TableParagraph"/>
              <w:spacing w:before="6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E2129C">
            <w:pPr>
              <w:pStyle w:val="TableParagraph"/>
              <w:spacing w:before="1"/>
              <w:ind w:left="66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 do</w:t>
            </w:r>
            <w:r w:rsidRPr="000431A8">
              <w:rPr>
                <w:rFonts w:cstheme="minorHAnsi"/>
                <w:spacing w:val="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  <w:tr w:rsidR="00DA493F" w:rsidRPr="000431A8" w:rsidTr="00E2129C">
        <w:trPr>
          <w:trHeight w:val="427"/>
        </w:trPr>
        <w:tc>
          <w:tcPr>
            <w:tcW w:w="9072" w:type="dxa"/>
            <w:gridSpan w:val="5"/>
          </w:tcPr>
          <w:p w:rsidR="00DA493F" w:rsidRPr="000431A8" w:rsidRDefault="00DA493F" w:rsidP="003F7C7C">
            <w:pPr>
              <w:pStyle w:val="TableParagraph"/>
              <w:spacing w:before="119"/>
              <w:ind w:left="632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4"/>
                <w:lang w:val="pl-PL"/>
              </w:rPr>
              <w:t>Odpady</w:t>
            </w:r>
            <w:r w:rsidRPr="000431A8">
              <w:rPr>
                <w:rFonts w:cstheme="minorHAnsi"/>
                <w:spacing w:val="-1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niebezpieczne</w:t>
            </w:r>
          </w:p>
        </w:tc>
      </w:tr>
      <w:tr w:rsidR="00DA493F" w:rsidRPr="000431A8" w:rsidTr="00E2129C">
        <w:trPr>
          <w:trHeight w:val="976"/>
        </w:trPr>
        <w:tc>
          <w:tcPr>
            <w:tcW w:w="566" w:type="dxa"/>
          </w:tcPr>
          <w:p w:rsidR="00DA493F" w:rsidRPr="000431A8" w:rsidRDefault="00DA493F" w:rsidP="003F7C7C">
            <w:pPr>
              <w:pStyle w:val="TableParagraph"/>
              <w:spacing w:before="15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59" w:right="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5"/>
                <w:lang w:val="pl-PL"/>
              </w:rPr>
              <w:t>5.</w:t>
            </w:r>
          </w:p>
        </w:tc>
        <w:tc>
          <w:tcPr>
            <w:tcW w:w="993" w:type="dxa"/>
          </w:tcPr>
          <w:p w:rsidR="00DA493F" w:rsidRPr="000431A8" w:rsidRDefault="00DA493F" w:rsidP="003F7C7C">
            <w:pPr>
              <w:pStyle w:val="TableParagraph"/>
              <w:spacing w:before="15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59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16</w:t>
            </w:r>
            <w:r w:rsidRPr="000431A8">
              <w:rPr>
                <w:rFonts w:cstheme="minorHAnsi"/>
                <w:spacing w:val="-4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</w:t>
            </w:r>
            <w:r w:rsidRPr="000431A8">
              <w:rPr>
                <w:rFonts w:cstheme="minorHAnsi"/>
                <w:spacing w:val="-3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5"/>
                <w:lang w:val="pl-PL"/>
              </w:rPr>
              <w:t>13*</w:t>
            </w:r>
          </w:p>
        </w:tc>
        <w:tc>
          <w:tcPr>
            <w:tcW w:w="3542" w:type="dxa"/>
          </w:tcPr>
          <w:p w:rsidR="00DA493F" w:rsidRPr="000431A8" w:rsidRDefault="00DA493F" w:rsidP="00675132">
            <w:pPr>
              <w:pStyle w:val="TableParagraph"/>
              <w:spacing w:before="150"/>
              <w:ind w:left="118" w:right="56" w:firstLine="4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lang w:val="pl-PL"/>
              </w:rPr>
              <w:t>zużyte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urządzenia</w:t>
            </w:r>
            <w:r w:rsidRPr="000431A8">
              <w:rPr>
                <w:rFonts w:cstheme="minorHAnsi"/>
                <w:spacing w:val="-8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zawierające</w:t>
            </w:r>
            <w:r w:rsidRPr="000431A8">
              <w:rPr>
                <w:rFonts w:cstheme="minorHAnsi"/>
                <w:spacing w:val="-5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niebezpieczne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elementy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inne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niż</w:t>
            </w:r>
            <w:r w:rsidRPr="000431A8">
              <w:rPr>
                <w:rFonts w:cstheme="minorHAnsi"/>
                <w:spacing w:val="-12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wymienione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16</w:t>
            </w:r>
            <w:r w:rsidRPr="000431A8">
              <w:rPr>
                <w:rFonts w:cstheme="minorHAnsi"/>
                <w:spacing w:val="-11"/>
                <w:lang w:val="pl-PL"/>
              </w:rPr>
              <w:t xml:space="preserve"> </w:t>
            </w:r>
            <w:r w:rsidRPr="000431A8">
              <w:rPr>
                <w:rFonts w:cstheme="minorHAnsi"/>
                <w:lang w:val="pl-PL"/>
              </w:rPr>
              <w:t>02 09 do 16 02 12</w:t>
            </w:r>
          </w:p>
        </w:tc>
        <w:tc>
          <w:tcPr>
            <w:tcW w:w="1276" w:type="dxa"/>
          </w:tcPr>
          <w:p w:rsidR="00DA493F" w:rsidRPr="000431A8" w:rsidRDefault="00DA493F" w:rsidP="003F7C7C">
            <w:pPr>
              <w:pStyle w:val="TableParagraph"/>
              <w:spacing w:before="150"/>
              <w:jc w:val="both"/>
              <w:rPr>
                <w:rFonts w:cstheme="minorHAnsi"/>
                <w:lang w:val="pl-PL"/>
              </w:rPr>
            </w:pPr>
          </w:p>
          <w:p w:rsidR="00DA493F" w:rsidRPr="000431A8" w:rsidRDefault="00DA493F" w:rsidP="003F7C7C">
            <w:pPr>
              <w:pStyle w:val="TableParagraph"/>
              <w:spacing w:before="1"/>
              <w:ind w:left="61"/>
              <w:jc w:val="both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0,200</w:t>
            </w:r>
          </w:p>
        </w:tc>
        <w:tc>
          <w:tcPr>
            <w:tcW w:w="2695" w:type="dxa"/>
          </w:tcPr>
          <w:p w:rsidR="00675132" w:rsidRPr="000431A8" w:rsidRDefault="00675132" w:rsidP="003F7C7C">
            <w:pPr>
              <w:pStyle w:val="TableParagraph"/>
              <w:spacing w:before="1"/>
              <w:ind w:left="66" w:right="5"/>
              <w:jc w:val="both"/>
              <w:rPr>
                <w:rFonts w:cstheme="minorHAnsi"/>
                <w:spacing w:val="-2"/>
                <w:lang w:val="pl-PL"/>
              </w:rPr>
            </w:pPr>
          </w:p>
          <w:p w:rsidR="00DA493F" w:rsidRPr="000431A8" w:rsidRDefault="00DA493F" w:rsidP="00E2129C">
            <w:pPr>
              <w:pStyle w:val="TableParagraph"/>
              <w:spacing w:before="1"/>
              <w:ind w:left="66" w:right="5"/>
              <w:rPr>
                <w:rFonts w:cstheme="minorHAnsi"/>
                <w:lang w:val="pl-PL"/>
              </w:rPr>
            </w:pPr>
            <w:r w:rsidRPr="000431A8">
              <w:rPr>
                <w:rFonts w:cstheme="minorHAnsi"/>
                <w:spacing w:val="-2"/>
                <w:lang w:val="pl-PL"/>
              </w:rPr>
              <w:t>przekazanie do</w:t>
            </w:r>
            <w:r w:rsidRPr="000431A8">
              <w:rPr>
                <w:rFonts w:cstheme="minorHAnsi"/>
                <w:spacing w:val="2"/>
                <w:lang w:val="pl-PL"/>
              </w:rPr>
              <w:t xml:space="preserve"> </w:t>
            </w:r>
            <w:r w:rsidRPr="000431A8">
              <w:rPr>
                <w:rFonts w:cstheme="minorHAnsi"/>
                <w:spacing w:val="-2"/>
                <w:lang w:val="pl-PL"/>
              </w:rPr>
              <w:t>unieszkodliwienia</w:t>
            </w:r>
          </w:p>
        </w:tc>
      </w:tr>
    </w:tbl>
    <w:p w:rsidR="00DA493F" w:rsidRPr="000431A8" w:rsidRDefault="00DA493F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lastRenderedPageBreak/>
        <w:t>Wytwórcą odpadów, powstających w związku z eksploatacją przedsięwzięcia, będzie zarządzający odcinkiem drogi lub podmiot świadczący usługi na rzecz zarządzającego, w zakresie utrzymania czystości i porządku oraz utrzymania infrastruktury towarzyszącej na właściwym poziomie technicznym. Wytwórca zobowiązany jest do uregulowania gospodarki odpadami innymi niż komunalne. Jeżeli podmiot będzie samodzielnie transportował wytwarzane przez siebie odpady, zgodnie z zapisami ustawy o odpadach zwolniony będzie z obowiązku uzyskania zezwolenia na transport odpadów. Gospodarkę odpadami uregulować należy przed przystąpieniem do użytkowania zbudowanej ulicy. Odpady powstające na etapie eksploatacji inwestycji będą na bieżąco wywożone z miejsc ich powstawania przez podmiot posiadający stosowne zezwolenia w tym zakresie. Zgodnie z ww. ustawą o odpadach, odpady w pierwszej kolejności zostaną poddane odzyskowi, a jeśli będzie on niemożliwy z przyczyn technologicznych, ekologicznych lub ekonomicznych, odpady będą poddane procesowi unieszkodliwienia.</w:t>
      </w:r>
    </w:p>
    <w:p w:rsidR="00DA493F" w:rsidRPr="000431A8" w:rsidRDefault="00DA493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Do rozbiórki przewidziano elementy utwardzeń istniejącej nawierzchni (nawierzchnia bitumiczna, nawierzchnie z kostki betonowej, płyt betonowych , betonu) oraz inne elementy drogowe jak krawężniki, obrzeża, przepusty. Odpady powstałe z rozbiórek nie stanowią odpadów niebezpiecznych</w:t>
      </w:r>
    </w:p>
    <w:p w:rsidR="001A5D64" w:rsidRPr="000431A8" w:rsidRDefault="001A5D64" w:rsidP="003F7C7C">
      <w:pPr>
        <w:pStyle w:val="Akapitzlist"/>
        <w:numPr>
          <w:ilvl w:val="1"/>
          <w:numId w:val="4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zagrożenia dla zdrowia ludzi, w tym wynikającego z emisji;</w:t>
      </w:r>
    </w:p>
    <w:p w:rsidR="00743595" w:rsidRPr="000431A8" w:rsidRDefault="00743595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etapie budowy inwestycji potencjalnie może wystąpić oddziaływanie na zdrowie ludzi w związku z przewidywanym w tym okresie występowaniem ograniczonych emisji zanieczyszczeń do powietrza, a także emisją hałasu, których źródłem będą maszyny budowlane i środki transportu (powodujące unos pyłu) wykorzystywane przy pracach realizacyjnych. Oddziaływanie w tym zakresie będzie krótkotrwałe. Ma charakter lokalny i ustąpi po zakończeniu robót.</w:t>
      </w:r>
    </w:p>
    <w:p w:rsidR="00743595" w:rsidRPr="000431A8" w:rsidRDefault="00743595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Biorąc pod uwagę przejściowy charakter prac budowlanych i stosunkowo krótki czas ich prowadzenia, etap ten nie spowoduje trwałych, negatywnych zmian w środowisku oraz nie będzie źródłem poważnych, nieodwracalnych i negatywnych oddziaływań na ludzi.</w:t>
      </w:r>
    </w:p>
    <w:p w:rsidR="00236182" w:rsidRPr="000431A8" w:rsidRDefault="001A5D64" w:rsidP="003F7C7C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usytuowanie przedsięwzięcia, z uwzględnieniem możliwego zagrożenia dla środowiska, w szczególności przy istniejącym i planowanym użytkowaniu terenu, zdolności samooczyszczania  się środowiska i odnawiania się zasobów naturalnych, walorów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przyrodniczych i krajobrazowych oraz uwarunkowań miejscowych planów zagospodarowania </w:t>
      </w:r>
      <w:r w:rsidR="00236182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przestrzennego – uwzględniające:</w:t>
      </w:r>
    </w:p>
    <w:p w:rsidR="001A5D64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obszary wodno-błotne, inne obszary o płytkim zaleganiu wód podziemnych, w tym siedliska łęgowe oraz ujścia rzek, </w:t>
      </w:r>
    </w:p>
    <w:p w:rsidR="009126F1" w:rsidRPr="000431A8" w:rsidRDefault="009126F1" w:rsidP="003F7C7C">
      <w:pPr>
        <w:ind w:right="11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Na terenie realizacji inwestycji nie występują obszary wodno-błotne, inne obszary o płytkim zaleganiu wód podziemnych, w tym siedlisk łęgowych oraz ujścia rzek, </w:t>
      </w:r>
    </w:p>
    <w:p w:rsidR="001A5D64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obszary wybrzeży i środowisko morskie, </w:t>
      </w:r>
    </w:p>
    <w:p w:rsidR="009126F1" w:rsidRPr="000431A8" w:rsidRDefault="009126F1" w:rsidP="003F7C7C">
      <w:pPr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inwestycja położona jest poza obszarami wybrzeży i środowiska morskiego</w:t>
      </w:r>
    </w:p>
    <w:p w:rsidR="001A5D64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obszary górskie lub leśne,  </w:t>
      </w:r>
    </w:p>
    <w:p w:rsidR="00E22B92" w:rsidRPr="000431A8" w:rsidRDefault="00AF0578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9126F1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nwestycja położona jest poza obszarami górskimi i leśnymi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E22B92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obszary objęte ochroną, w tym strefy ochronne ujęć wód i obszary ochronne zbiorników wód śródlądowych,</w:t>
      </w:r>
    </w:p>
    <w:p w:rsidR="00E22B92" w:rsidRPr="000431A8" w:rsidRDefault="00AF0578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E22B92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przedłożonej dokumentacji wynika, że w miejscu realizacji przedsięwzięcia nie  występują obszary objęte ochroną, w tym strefy ochronne ujęć wód i obszary ochronne zbiorników wód śródlądowych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E22B92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obszary wymagające specjalnej ochrony ze względu na występowanie gatunków roślin, grzybów i zwierząt lub ich siedlisk lub siedlisk przyrodniczych objętych ochroną, w tym obszary Natura 2000, oraz pozostałe formy ochrony przyrody, </w:t>
      </w:r>
    </w:p>
    <w:p w:rsidR="00E11CCB" w:rsidRPr="000431A8" w:rsidRDefault="00F55F71" w:rsidP="0009486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Teren przewidziany pod </w:t>
      </w:r>
      <w:r w:rsidR="000635EA" w:rsidRPr="000431A8">
        <w:rPr>
          <w:rFonts w:asciiTheme="minorHAnsi" w:hAnsiTheme="minorHAnsi" w:cstheme="minorHAnsi"/>
          <w:sz w:val="22"/>
          <w:szCs w:val="22"/>
        </w:rPr>
        <w:t>realizację przedsięwzięcia</w:t>
      </w:r>
      <w:r w:rsidRPr="000431A8">
        <w:rPr>
          <w:rFonts w:asciiTheme="minorHAnsi" w:hAnsiTheme="minorHAnsi" w:cstheme="minorHAnsi"/>
          <w:sz w:val="22"/>
          <w:szCs w:val="22"/>
        </w:rPr>
        <w:t xml:space="preserve"> znajduje się w </w:t>
      </w:r>
      <w:r w:rsidR="005A44DA" w:rsidRPr="000431A8">
        <w:rPr>
          <w:rFonts w:asciiTheme="minorHAnsi" w:hAnsiTheme="minorHAnsi" w:cstheme="minorHAnsi"/>
          <w:sz w:val="22"/>
          <w:szCs w:val="22"/>
        </w:rPr>
        <w:t>otulinie Brudzeńskiego Parku Krajobrazowego</w:t>
      </w:r>
      <w:r w:rsidR="000E7B56" w:rsidRPr="000431A8">
        <w:rPr>
          <w:rFonts w:asciiTheme="minorHAnsi" w:hAnsiTheme="minorHAnsi" w:cstheme="minorHAnsi"/>
          <w:sz w:val="22"/>
          <w:szCs w:val="22"/>
        </w:rPr>
        <w:t>.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35EA" w:rsidRPr="000431A8" w:rsidRDefault="00E11CCB" w:rsidP="003F7C7C">
      <w:pPr>
        <w:pStyle w:val="Tekstpodstawowy"/>
        <w:ind w:right="152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Inne formy ochrony przyrody </w:t>
      </w:r>
      <w:r w:rsidR="000635EA" w:rsidRPr="000431A8">
        <w:rPr>
          <w:rFonts w:asciiTheme="minorHAnsi" w:hAnsiTheme="minorHAnsi" w:cstheme="minorHAnsi"/>
          <w:sz w:val="22"/>
          <w:szCs w:val="22"/>
        </w:rPr>
        <w:t>to:</w:t>
      </w:r>
    </w:p>
    <w:p w:rsidR="005A44DA" w:rsidRPr="000431A8" w:rsidRDefault="005A44D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Rezerwaty:</w:t>
      </w:r>
    </w:p>
    <w:p w:rsidR="005A44DA" w:rsidRPr="000431A8" w:rsidRDefault="005A44DA" w:rsidP="003F7C7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Sikórz – otulina - 0.03 km</w:t>
      </w:r>
    </w:p>
    <w:p w:rsidR="005A44DA" w:rsidRPr="000431A8" w:rsidRDefault="005A44DA" w:rsidP="003F7C7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Sikórz - 0.08 km</w:t>
      </w:r>
    </w:p>
    <w:p w:rsidR="005A44DA" w:rsidRPr="000431A8" w:rsidRDefault="005A44DA" w:rsidP="003F7C7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Brudzeńskie Jary – otulina - 4.05 km</w:t>
      </w:r>
    </w:p>
    <w:p w:rsidR="005A44DA" w:rsidRPr="000431A8" w:rsidRDefault="005A44DA" w:rsidP="003F7C7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Brudzeńskie Jary - 4.07 km</w:t>
      </w:r>
    </w:p>
    <w:p w:rsidR="005A44DA" w:rsidRPr="000431A8" w:rsidRDefault="005A44DA" w:rsidP="003F7C7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Brwilno - 6.18 km</w:t>
      </w:r>
    </w:p>
    <w:p w:rsidR="005A44DA" w:rsidRPr="000431A8" w:rsidRDefault="005A44D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lastRenderedPageBreak/>
        <w:t>Parki Krajobrazowe:</w:t>
      </w:r>
    </w:p>
    <w:p w:rsidR="005A44DA" w:rsidRPr="000431A8" w:rsidRDefault="005A44DA" w:rsidP="003F7C7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Brudzeński Park Krajobrazowy - 0.07 km</w:t>
      </w:r>
    </w:p>
    <w:p w:rsidR="005A44DA" w:rsidRPr="000431A8" w:rsidRDefault="005A44DA" w:rsidP="003F7C7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Gostynińsko-Włocławski Park Krajobrazowy –  otulina - 8.36 km</w:t>
      </w:r>
    </w:p>
    <w:p w:rsidR="005A44DA" w:rsidRPr="000431A8" w:rsidRDefault="005A44DA" w:rsidP="003F7C7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Gostynińsko-Włocławski Park Krajobrazowy - 8.81 km</w:t>
      </w:r>
    </w:p>
    <w:p w:rsidR="005A44DA" w:rsidRPr="000431A8" w:rsidRDefault="005A44D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Obszary Chronionego Krajobrazu: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Przyrzecze Skrwy Prawej - 5.97 km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Nadwiślański (powiat płoński, płocki i sochaczewski) - 6.89 km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Zespoły przyrodniczo - krajobrazowe: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Jezioro Józefowskie - 4.42 km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Ujście Skrwy - 4.59 km</w:t>
      </w:r>
    </w:p>
    <w:p w:rsidR="005A44DA" w:rsidRPr="000431A8" w:rsidRDefault="005A44DA" w:rsidP="003F7C7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Jar Rzeki Brzeźnicy - 10.01 km</w:t>
      </w:r>
    </w:p>
    <w:p w:rsidR="005A44DA" w:rsidRPr="000431A8" w:rsidRDefault="005A44D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Natura 2000 – Specjalne Obszary Ochrony:</w:t>
      </w:r>
    </w:p>
    <w:p w:rsidR="005A44DA" w:rsidRPr="000431A8" w:rsidRDefault="005A44DA" w:rsidP="003F7C7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Sikórz PLH140012 - 0.08 km</w:t>
      </w:r>
    </w:p>
    <w:p w:rsidR="005A44DA" w:rsidRPr="000431A8" w:rsidRDefault="0098338B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Biorąc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pod uwag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zakres i loka</w:t>
      </w:r>
      <w:r w:rsidRPr="000431A8">
        <w:rPr>
          <w:rFonts w:asciiTheme="minorHAnsi" w:hAnsiTheme="minorHAnsi" w:cstheme="minorHAnsi"/>
          <w:sz w:val="22"/>
          <w:szCs w:val="22"/>
        </w:rPr>
        <w:t>lizację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przedsi</w:t>
      </w:r>
      <w:r w:rsidRPr="000431A8">
        <w:rPr>
          <w:rFonts w:asciiTheme="minorHAnsi" w:hAnsiTheme="minorHAnsi" w:cstheme="minorHAnsi"/>
          <w:sz w:val="22"/>
          <w:szCs w:val="22"/>
        </w:rPr>
        <w:t>ęwzię</w:t>
      </w:r>
      <w:r w:rsidR="00A52162" w:rsidRPr="000431A8">
        <w:rPr>
          <w:rFonts w:asciiTheme="minorHAnsi" w:hAnsiTheme="minorHAnsi" w:cstheme="minorHAnsi"/>
          <w:sz w:val="22"/>
          <w:szCs w:val="22"/>
        </w:rPr>
        <w:t>c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ia przedstawione w KIP, </w:t>
      </w:r>
      <w:r w:rsidR="00DC6170" w:rsidRPr="000431A8">
        <w:rPr>
          <w:rFonts w:asciiTheme="minorHAnsi" w:hAnsiTheme="minorHAnsi" w:cstheme="minorHAnsi"/>
          <w:sz w:val="22"/>
          <w:szCs w:val="22"/>
        </w:rPr>
        <w:t xml:space="preserve">a także </w:t>
      </w:r>
      <w:r w:rsidR="005A44DA" w:rsidRPr="000431A8">
        <w:rPr>
          <w:rFonts w:asciiTheme="minorHAnsi" w:hAnsiTheme="minorHAnsi" w:cstheme="minorHAnsi"/>
          <w:sz w:val="22"/>
          <w:szCs w:val="22"/>
        </w:rPr>
        <w:t>opini</w:t>
      </w:r>
      <w:r w:rsidR="00DC6170"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Regionalnego Dyrektora</w:t>
      </w:r>
      <w:r w:rsidR="00DC6170" w:rsidRPr="000431A8">
        <w:rPr>
          <w:rFonts w:asciiTheme="minorHAnsi" w:hAnsiTheme="minorHAnsi" w:cstheme="minorHAnsi"/>
          <w:sz w:val="22"/>
          <w:szCs w:val="22"/>
        </w:rPr>
        <w:t xml:space="preserve"> Ochrony Środowiska</w:t>
      </w:r>
      <w:r w:rsidR="005A44DA" w:rsidRPr="000431A8">
        <w:rPr>
          <w:rFonts w:asciiTheme="minorHAnsi" w:hAnsiTheme="minorHAnsi" w:cstheme="minorHAnsi"/>
          <w:sz w:val="22"/>
          <w:szCs w:val="22"/>
        </w:rPr>
        <w:t>, realizacja i funkcjonowanie planowan</w:t>
      </w:r>
      <w:r w:rsidR="00A52162" w:rsidRPr="000431A8">
        <w:rPr>
          <w:rFonts w:asciiTheme="minorHAnsi" w:hAnsiTheme="minorHAnsi" w:cstheme="minorHAnsi"/>
          <w:sz w:val="22"/>
          <w:szCs w:val="22"/>
        </w:rPr>
        <w:t>ej inwestycji nie bę</w:t>
      </w:r>
      <w:r w:rsidR="005A44DA" w:rsidRPr="000431A8">
        <w:rPr>
          <w:rFonts w:asciiTheme="minorHAnsi" w:hAnsiTheme="minorHAnsi" w:cstheme="minorHAnsi"/>
          <w:sz w:val="22"/>
          <w:szCs w:val="22"/>
        </w:rPr>
        <w:t>dzie znacz</w:t>
      </w:r>
      <w:r w:rsidR="00A52162" w:rsidRPr="000431A8">
        <w:rPr>
          <w:rFonts w:asciiTheme="minorHAnsi" w:hAnsiTheme="minorHAnsi" w:cstheme="minorHAnsi"/>
          <w:sz w:val="22"/>
          <w:szCs w:val="22"/>
        </w:rPr>
        <w:t>ąco negatywnie oddziały</w:t>
      </w:r>
      <w:r w:rsidR="005A44DA" w:rsidRPr="000431A8">
        <w:rPr>
          <w:rFonts w:asciiTheme="minorHAnsi" w:hAnsiTheme="minorHAnsi" w:cstheme="minorHAnsi"/>
          <w:sz w:val="22"/>
          <w:szCs w:val="22"/>
        </w:rPr>
        <w:t>wa</w:t>
      </w:r>
      <w:r w:rsidR="00A52162" w:rsidRPr="000431A8">
        <w:rPr>
          <w:rFonts w:asciiTheme="minorHAnsi" w:hAnsiTheme="minorHAnsi" w:cstheme="minorHAnsi"/>
          <w:sz w:val="22"/>
          <w:szCs w:val="22"/>
        </w:rPr>
        <w:t>ć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na przedmioty ochrony i integralno</w:t>
      </w:r>
      <w:r w:rsidR="00A52162" w:rsidRPr="000431A8">
        <w:rPr>
          <w:rFonts w:asciiTheme="minorHAnsi" w:hAnsiTheme="minorHAnsi" w:cstheme="minorHAnsi"/>
          <w:sz w:val="22"/>
          <w:szCs w:val="22"/>
        </w:rPr>
        <w:t>ść ww. obszaró</w:t>
      </w:r>
      <w:r w:rsidR="005A44DA" w:rsidRPr="000431A8">
        <w:rPr>
          <w:rFonts w:asciiTheme="minorHAnsi" w:hAnsiTheme="minorHAnsi" w:cstheme="minorHAnsi"/>
          <w:sz w:val="22"/>
          <w:szCs w:val="22"/>
        </w:rPr>
        <w:t>w Natura 2000, a tym samym na sp</w:t>
      </w:r>
      <w:r w:rsidR="00A52162" w:rsidRPr="000431A8">
        <w:rPr>
          <w:rFonts w:asciiTheme="minorHAnsi" w:hAnsiTheme="minorHAnsi" w:cstheme="minorHAnsi"/>
          <w:sz w:val="22"/>
          <w:szCs w:val="22"/>
        </w:rPr>
        <w:t>ó</w:t>
      </w:r>
      <w:r w:rsidR="005A44DA" w:rsidRPr="000431A8">
        <w:rPr>
          <w:rFonts w:asciiTheme="minorHAnsi" w:hAnsiTheme="minorHAnsi" w:cstheme="minorHAnsi"/>
          <w:sz w:val="22"/>
          <w:szCs w:val="22"/>
        </w:rPr>
        <w:t>jno</w:t>
      </w:r>
      <w:r w:rsidR="00A52162" w:rsidRPr="000431A8">
        <w:rPr>
          <w:rFonts w:asciiTheme="minorHAnsi" w:hAnsiTheme="minorHAnsi" w:cstheme="minorHAnsi"/>
          <w:sz w:val="22"/>
          <w:szCs w:val="22"/>
        </w:rPr>
        <w:t>ść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Europejski j Sieci Ekologicznej Natura 2000. Realizacja inwestycji nie przyczyni si</w:t>
      </w:r>
      <w:r w:rsidR="00A52162"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w spos</w:t>
      </w:r>
      <w:r w:rsidR="00A52162" w:rsidRPr="000431A8">
        <w:rPr>
          <w:rFonts w:asciiTheme="minorHAnsi" w:hAnsiTheme="minorHAnsi" w:cstheme="minorHAnsi"/>
          <w:sz w:val="22"/>
          <w:szCs w:val="22"/>
        </w:rPr>
        <w:t>ó</w:t>
      </w:r>
      <w:r w:rsidR="005A44DA" w:rsidRPr="000431A8">
        <w:rPr>
          <w:rFonts w:asciiTheme="minorHAnsi" w:hAnsiTheme="minorHAnsi" w:cstheme="minorHAnsi"/>
          <w:sz w:val="22"/>
          <w:szCs w:val="22"/>
        </w:rPr>
        <w:t>b istotny do zmni</w:t>
      </w:r>
      <w:r w:rsidR="00A52162" w:rsidRPr="000431A8">
        <w:rPr>
          <w:rFonts w:asciiTheme="minorHAnsi" w:hAnsiTheme="minorHAnsi" w:cstheme="minorHAnsi"/>
          <w:sz w:val="22"/>
          <w:szCs w:val="22"/>
        </w:rPr>
        <w:t>e</w:t>
      </w:r>
      <w:r w:rsidR="005A44DA" w:rsidRPr="000431A8">
        <w:rPr>
          <w:rFonts w:asciiTheme="minorHAnsi" w:hAnsiTheme="minorHAnsi" w:cstheme="minorHAnsi"/>
          <w:sz w:val="22"/>
          <w:szCs w:val="22"/>
        </w:rPr>
        <w:t>jszenia r</w:t>
      </w:r>
      <w:r w:rsidR="00A52162" w:rsidRPr="000431A8">
        <w:rPr>
          <w:rFonts w:asciiTheme="minorHAnsi" w:hAnsiTheme="minorHAnsi" w:cstheme="minorHAnsi"/>
          <w:sz w:val="22"/>
          <w:szCs w:val="22"/>
        </w:rPr>
        <w:t>óż</w:t>
      </w:r>
      <w:r w:rsidR="005A44DA" w:rsidRPr="000431A8">
        <w:rPr>
          <w:rFonts w:asciiTheme="minorHAnsi" w:hAnsiTheme="minorHAnsi" w:cstheme="minorHAnsi"/>
          <w:sz w:val="22"/>
          <w:szCs w:val="22"/>
        </w:rPr>
        <w:t>norodno</w:t>
      </w:r>
      <w:r w:rsidR="00A52162" w:rsidRPr="000431A8">
        <w:rPr>
          <w:rFonts w:asciiTheme="minorHAnsi" w:hAnsiTheme="minorHAnsi" w:cstheme="minorHAnsi"/>
          <w:sz w:val="22"/>
          <w:szCs w:val="22"/>
        </w:rPr>
        <w:t>ś</w:t>
      </w:r>
      <w:r w:rsidR="005A44DA" w:rsidRPr="000431A8">
        <w:rPr>
          <w:rFonts w:asciiTheme="minorHAnsi" w:hAnsiTheme="minorHAnsi" w:cstheme="minorHAnsi"/>
          <w:sz w:val="22"/>
          <w:szCs w:val="22"/>
        </w:rPr>
        <w:t>ci biologicznej terenu oraz zw</w:t>
      </w:r>
      <w:r w:rsidR="00A52162" w:rsidRPr="000431A8">
        <w:rPr>
          <w:rFonts w:asciiTheme="minorHAnsi" w:hAnsiTheme="minorHAnsi" w:cstheme="minorHAnsi"/>
          <w:sz w:val="22"/>
          <w:szCs w:val="22"/>
        </w:rPr>
        <w:t>ię</w:t>
      </w:r>
      <w:r w:rsidR="005A44DA" w:rsidRPr="000431A8">
        <w:rPr>
          <w:rFonts w:asciiTheme="minorHAnsi" w:hAnsiTheme="minorHAnsi" w:cstheme="minorHAnsi"/>
          <w:sz w:val="22"/>
          <w:szCs w:val="22"/>
        </w:rPr>
        <w:t>kszenia wra</w:t>
      </w:r>
      <w:r w:rsidR="00A52162" w:rsidRPr="000431A8">
        <w:rPr>
          <w:rFonts w:asciiTheme="minorHAnsi" w:hAnsiTheme="minorHAnsi" w:cstheme="minorHAnsi"/>
          <w:sz w:val="22"/>
          <w:szCs w:val="22"/>
        </w:rPr>
        <w:t>ż</w:t>
      </w:r>
      <w:r w:rsidR="005A44DA" w:rsidRPr="000431A8">
        <w:rPr>
          <w:rFonts w:asciiTheme="minorHAnsi" w:hAnsiTheme="minorHAnsi" w:cstheme="minorHAnsi"/>
          <w:sz w:val="22"/>
          <w:szCs w:val="22"/>
        </w:rPr>
        <w:t>liwo</w:t>
      </w:r>
      <w:r w:rsidR="00A52162" w:rsidRPr="000431A8">
        <w:rPr>
          <w:rFonts w:asciiTheme="minorHAnsi" w:hAnsiTheme="minorHAnsi" w:cstheme="minorHAnsi"/>
          <w:sz w:val="22"/>
          <w:szCs w:val="22"/>
        </w:rPr>
        <w:t>ś</w:t>
      </w:r>
      <w:r w:rsidR="005A44DA" w:rsidRPr="000431A8">
        <w:rPr>
          <w:rFonts w:asciiTheme="minorHAnsi" w:hAnsiTheme="minorHAnsi" w:cstheme="minorHAnsi"/>
          <w:sz w:val="22"/>
          <w:szCs w:val="22"/>
        </w:rPr>
        <w:t>ci element</w:t>
      </w:r>
      <w:r w:rsidR="00A52162" w:rsidRPr="000431A8">
        <w:rPr>
          <w:rFonts w:asciiTheme="minorHAnsi" w:hAnsiTheme="minorHAnsi" w:cstheme="minorHAnsi"/>
          <w:sz w:val="22"/>
          <w:szCs w:val="22"/>
        </w:rPr>
        <w:t>ów ś</w:t>
      </w:r>
      <w:r w:rsidR="005A44DA" w:rsidRPr="000431A8">
        <w:rPr>
          <w:rFonts w:asciiTheme="minorHAnsi" w:hAnsiTheme="minorHAnsi" w:cstheme="minorHAnsi"/>
          <w:sz w:val="22"/>
          <w:szCs w:val="22"/>
        </w:rPr>
        <w:t>rodowiska przyrodniczego na ewentua</w:t>
      </w:r>
      <w:r w:rsidR="00A52162" w:rsidRPr="000431A8">
        <w:rPr>
          <w:rFonts w:asciiTheme="minorHAnsi" w:hAnsiTheme="minorHAnsi" w:cstheme="minorHAnsi"/>
          <w:sz w:val="22"/>
          <w:szCs w:val="22"/>
        </w:rPr>
        <w:t>l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ne zmiany klimatyczne obszaru. </w:t>
      </w:r>
    </w:p>
    <w:p w:rsidR="005A44DA" w:rsidRPr="000431A8" w:rsidRDefault="005A44DA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Zgodnie z ustaw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z dnia 16 kwietnia 2004 r. o ochronie przyrody (Dz. U. z 2023 r. poz. 1336, ze zm., zwa</w:t>
      </w:r>
      <w:r w:rsidR="0062281F" w:rsidRPr="000431A8">
        <w:rPr>
          <w:rFonts w:asciiTheme="minorHAnsi" w:hAnsiTheme="minorHAnsi" w:cstheme="minorHAnsi"/>
          <w:sz w:val="22"/>
          <w:szCs w:val="22"/>
        </w:rPr>
        <w:t>nej dalej ,,uoop") oraz rozporzą</w:t>
      </w:r>
      <w:r w:rsidRPr="000431A8">
        <w:rPr>
          <w:rFonts w:asciiTheme="minorHAnsi" w:hAnsiTheme="minorHAnsi" w:cstheme="minorHAnsi"/>
          <w:sz w:val="22"/>
          <w:szCs w:val="22"/>
        </w:rPr>
        <w:t xml:space="preserve">dzeniem Ministra </w:t>
      </w:r>
      <w:r w:rsidR="0062281F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rodowiska z dnia 16 grudnia 2016 r. w sprawie ochrony gatunkowej zwierz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t (Dz. U. z 2022 r. poz. 2380) w stosunku do dziko wy</w:t>
      </w:r>
      <w:r w:rsidR="0062281F" w:rsidRPr="000431A8">
        <w:rPr>
          <w:rFonts w:asciiTheme="minorHAnsi" w:hAnsiTheme="minorHAnsi" w:cstheme="minorHAnsi"/>
          <w:sz w:val="22"/>
          <w:szCs w:val="22"/>
        </w:rPr>
        <w:t>stę</w:t>
      </w:r>
      <w:r w:rsidRPr="000431A8">
        <w:rPr>
          <w:rFonts w:asciiTheme="minorHAnsi" w:hAnsiTheme="minorHAnsi" w:cstheme="minorHAnsi"/>
          <w:sz w:val="22"/>
          <w:szCs w:val="22"/>
        </w:rPr>
        <w:t>pu</w:t>
      </w:r>
      <w:r w:rsidR="0062281F" w:rsidRPr="000431A8">
        <w:rPr>
          <w:rFonts w:asciiTheme="minorHAnsi" w:hAnsiTheme="minorHAnsi" w:cstheme="minorHAnsi"/>
          <w:sz w:val="22"/>
          <w:szCs w:val="22"/>
        </w:rPr>
        <w:t>ją</w:t>
      </w:r>
      <w:r w:rsidRPr="000431A8">
        <w:rPr>
          <w:rFonts w:asciiTheme="minorHAnsi" w:hAnsiTheme="minorHAnsi" w:cstheme="minorHAnsi"/>
          <w:sz w:val="22"/>
          <w:szCs w:val="22"/>
        </w:rPr>
        <w:t>cych zwierz</w:t>
      </w:r>
      <w:r w:rsidR="0062281F" w:rsidRPr="000431A8">
        <w:rPr>
          <w:rFonts w:asciiTheme="minorHAnsi" w:hAnsiTheme="minorHAnsi" w:cstheme="minorHAnsi"/>
          <w:sz w:val="22"/>
          <w:szCs w:val="22"/>
        </w:rPr>
        <w:t>ąt</w:t>
      </w:r>
      <w:r w:rsidRPr="000431A8">
        <w:rPr>
          <w:rFonts w:asciiTheme="minorHAnsi" w:hAnsiTheme="minorHAnsi" w:cstheme="minorHAnsi"/>
          <w:sz w:val="22"/>
          <w:szCs w:val="22"/>
        </w:rPr>
        <w:t xml:space="preserve"> obj</w:t>
      </w:r>
      <w:r w:rsidR="0062281F" w:rsidRPr="000431A8">
        <w:rPr>
          <w:rFonts w:asciiTheme="minorHAnsi" w:hAnsiTheme="minorHAnsi" w:cstheme="minorHAnsi"/>
          <w:sz w:val="22"/>
          <w:szCs w:val="22"/>
        </w:rPr>
        <w:t>ęt</w:t>
      </w:r>
      <w:r w:rsidRPr="000431A8">
        <w:rPr>
          <w:rFonts w:asciiTheme="minorHAnsi" w:hAnsiTheme="minorHAnsi" w:cstheme="minorHAnsi"/>
          <w:sz w:val="22"/>
          <w:szCs w:val="22"/>
        </w:rPr>
        <w:t>ych ochron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, obow</w:t>
      </w:r>
      <w:r w:rsidR="0062281F" w:rsidRPr="000431A8">
        <w:rPr>
          <w:rFonts w:asciiTheme="minorHAnsi" w:hAnsiTheme="minorHAnsi" w:cstheme="minorHAnsi"/>
          <w:sz w:val="22"/>
          <w:szCs w:val="22"/>
        </w:rPr>
        <w:t>ią</w:t>
      </w:r>
      <w:r w:rsidRPr="000431A8">
        <w:rPr>
          <w:rFonts w:asciiTheme="minorHAnsi" w:hAnsiTheme="minorHAnsi" w:cstheme="minorHAnsi"/>
          <w:sz w:val="22"/>
          <w:szCs w:val="22"/>
        </w:rPr>
        <w:t>zuje szereg zakaz</w:t>
      </w:r>
      <w:r w:rsidR="0062281F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w. Regionalny Dyrektor</w:t>
      </w:r>
      <w:r w:rsidR="0062281F" w:rsidRPr="000431A8">
        <w:rPr>
          <w:rFonts w:asciiTheme="minorHAnsi" w:hAnsiTheme="minorHAnsi" w:cstheme="minorHAnsi"/>
          <w:sz w:val="22"/>
          <w:szCs w:val="22"/>
        </w:rPr>
        <w:t xml:space="preserve"> lub Generalny Dyrektor Ochrony Ś</w:t>
      </w:r>
      <w:r w:rsidRPr="000431A8">
        <w:rPr>
          <w:rFonts w:asciiTheme="minorHAnsi" w:hAnsiTheme="minorHAnsi" w:cstheme="minorHAnsi"/>
          <w:sz w:val="22"/>
          <w:szCs w:val="22"/>
        </w:rPr>
        <w:t>rodowiska mog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wyda</w:t>
      </w:r>
      <w:r w:rsidR="0062281F" w:rsidRPr="000431A8">
        <w:rPr>
          <w:rFonts w:asciiTheme="minorHAnsi" w:hAnsiTheme="minorHAnsi" w:cstheme="minorHAnsi"/>
          <w:sz w:val="22"/>
          <w:szCs w:val="22"/>
        </w:rPr>
        <w:t>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decyzj</w:t>
      </w:r>
      <w:r w:rsidR="0062281F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 xml:space="preserve"> zezwalaj</w:t>
      </w:r>
      <w:r w:rsidR="0062281F" w:rsidRPr="000431A8">
        <w:rPr>
          <w:rFonts w:asciiTheme="minorHAnsi" w:hAnsiTheme="minorHAnsi" w:cstheme="minorHAnsi"/>
          <w:sz w:val="22"/>
          <w:szCs w:val="22"/>
        </w:rPr>
        <w:t>ącą na czynnoś</w:t>
      </w:r>
      <w:r w:rsidRPr="000431A8">
        <w:rPr>
          <w:rFonts w:asciiTheme="minorHAnsi" w:hAnsiTheme="minorHAnsi" w:cstheme="minorHAnsi"/>
          <w:sz w:val="22"/>
          <w:szCs w:val="22"/>
        </w:rPr>
        <w:t>ci podleg</w:t>
      </w:r>
      <w:r w:rsidR="0062281F" w:rsidRPr="000431A8">
        <w:rPr>
          <w:rFonts w:asciiTheme="minorHAnsi" w:hAnsiTheme="minorHAnsi" w:cstheme="minorHAnsi"/>
          <w:sz w:val="22"/>
          <w:szCs w:val="22"/>
        </w:rPr>
        <w:t>a</w:t>
      </w:r>
      <w:r w:rsidRPr="000431A8">
        <w:rPr>
          <w:rFonts w:asciiTheme="minorHAnsi" w:hAnsiTheme="minorHAnsi" w:cstheme="minorHAnsi"/>
          <w:sz w:val="22"/>
          <w:szCs w:val="22"/>
        </w:rPr>
        <w:t>j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ce zakazom, w trybie i na zasadach okre</w:t>
      </w:r>
      <w:r w:rsidR="0062281F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lonych uoop. W przypadku gatu</w:t>
      </w:r>
      <w:r w:rsidR="0062281F" w:rsidRPr="000431A8">
        <w:rPr>
          <w:rFonts w:asciiTheme="minorHAnsi" w:hAnsiTheme="minorHAnsi" w:cstheme="minorHAnsi"/>
          <w:sz w:val="22"/>
          <w:szCs w:val="22"/>
        </w:rPr>
        <w:t>nkó</w:t>
      </w:r>
      <w:r w:rsidRPr="000431A8">
        <w:rPr>
          <w:rFonts w:asciiTheme="minorHAnsi" w:hAnsiTheme="minorHAnsi" w:cstheme="minorHAnsi"/>
          <w:sz w:val="22"/>
          <w:szCs w:val="22"/>
        </w:rPr>
        <w:t>w obj</w:t>
      </w:r>
      <w:r w:rsidR="0062281F" w:rsidRPr="000431A8">
        <w:rPr>
          <w:rFonts w:asciiTheme="minorHAnsi" w:hAnsiTheme="minorHAnsi" w:cstheme="minorHAnsi"/>
          <w:sz w:val="22"/>
          <w:szCs w:val="22"/>
        </w:rPr>
        <w:t>ętych ochroną ś</w:t>
      </w:r>
      <w:r w:rsidRPr="000431A8">
        <w:rPr>
          <w:rFonts w:asciiTheme="minorHAnsi" w:hAnsiTheme="minorHAnsi" w:cstheme="minorHAnsi"/>
          <w:sz w:val="22"/>
          <w:szCs w:val="22"/>
        </w:rPr>
        <w:t>cis</w:t>
      </w:r>
      <w:r w:rsidR="0062281F" w:rsidRPr="000431A8">
        <w:rPr>
          <w:rFonts w:asciiTheme="minorHAnsi" w:hAnsiTheme="minorHAnsi" w:cstheme="minorHAnsi"/>
          <w:sz w:val="22"/>
          <w:szCs w:val="22"/>
        </w:rPr>
        <w:t>łą, gatunków ptaków oraz gatunków wymienionych w załą</w:t>
      </w:r>
      <w:r w:rsidRPr="000431A8">
        <w:rPr>
          <w:rFonts w:asciiTheme="minorHAnsi" w:hAnsiTheme="minorHAnsi" w:cstheme="minorHAnsi"/>
          <w:sz w:val="22"/>
          <w:szCs w:val="22"/>
        </w:rPr>
        <w:t>czniku IV dyrektywy Rady 92/43/EWG z dnia 21 maja 1992 r. w sprawie ochrony siedlisk przyrodniczych oraz dzikiej fauny i flory musz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by</w:t>
      </w:r>
      <w:r w:rsidR="0062281F" w:rsidRPr="000431A8">
        <w:rPr>
          <w:rFonts w:asciiTheme="minorHAnsi" w:hAnsiTheme="minorHAnsi" w:cstheme="minorHAnsi"/>
          <w:sz w:val="22"/>
          <w:szCs w:val="22"/>
        </w:rPr>
        <w:t>ć speł</w:t>
      </w:r>
      <w:r w:rsidRPr="000431A8">
        <w:rPr>
          <w:rFonts w:asciiTheme="minorHAnsi" w:hAnsiTheme="minorHAnsi" w:cstheme="minorHAnsi"/>
          <w:sz w:val="22"/>
          <w:szCs w:val="22"/>
        </w:rPr>
        <w:t>nione konieczne wymogi nadrz</w:t>
      </w:r>
      <w:r w:rsidR="0062281F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dnego interesu publicznego, w tym wymogi o charakterze spo</w:t>
      </w:r>
      <w:r w:rsidR="0062281F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ecznym lub gospodarczym lub wymogi zwi</w:t>
      </w:r>
      <w:r w:rsidR="0062281F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zane z korzystnymi skutkami o podstawowym znaczeniu d</w:t>
      </w:r>
      <w:r w:rsidR="0062281F" w:rsidRPr="000431A8">
        <w:rPr>
          <w:rFonts w:asciiTheme="minorHAnsi" w:hAnsiTheme="minorHAnsi" w:cstheme="minorHAnsi"/>
          <w:sz w:val="22"/>
          <w:szCs w:val="22"/>
        </w:rPr>
        <w:t>la ś</w:t>
      </w:r>
      <w:r w:rsidRPr="000431A8">
        <w:rPr>
          <w:rFonts w:asciiTheme="minorHAnsi" w:hAnsiTheme="minorHAnsi" w:cstheme="minorHAnsi"/>
          <w:sz w:val="22"/>
          <w:szCs w:val="22"/>
        </w:rPr>
        <w:t xml:space="preserve">rodowiska. </w:t>
      </w:r>
    </w:p>
    <w:p w:rsidR="005A44DA" w:rsidRPr="000431A8" w:rsidRDefault="0062281F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Wnikliwa analiza możliwoś</w:t>
      </w:r>
      <w:r w:rsidR="005A44DA" w:rsidRPr="000431A8">
        <w:rPr>
          <w:rFonts w:asciiTheme="minorHAnsi" w:hAnsiTheme="minorHAnsi" w:cstheme="minorHAnsi"/>
          <w:sz w:val="22"/>
          <w:szCs w:val="22"/>
        </w:rPr>
        <w:t>ci rea</w:t>
      </w:r>
      <w:r w:rsidRPr="000431A8">
        <w:rPr>
          <w:rFonts w:asciiTheme="minorHAnsi" w:hAnsiTheme="minorHAnsi" w:cstheme="minorHAnsi"/>
          <w:sz w:val="22"/>
          <w:szCs w:val="22"/>
        </w:rPr>
        <w:t>lizacji planowanych dział</w:t>
      </w:r>
      <w:r w:rsidR="005A44DA" w:rsidRPr="000431A8">
        <w:rPr>
          <w:rFonts w:asciiTheme="minorHAnsi" w:hAnsiTheme="minorHAnsi" w:cstheme="minorHAnsi"/>
          <w:sz w:val="22"/>
          <w:szCs w:val="22"/>
        </w:rPr>
        <w:t>a</w:t>
      </w:r>
      <w:r w:rsidRPr="000431A8">
        <w:rPr>
          <w:rFonts w:asciiTheme="minorHAnsi" w:hAnsiTheme="minorHAnsi" w:cstheme="minorHAnsi"/>
          <w:sz w:val="22"/>
          <w:szCs w:val="22"/>
        </w:rPr>
        <w:t>ń w kontekście przepisów dotyczą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cych </w:t>
      </w:r>
      <w:r w:rsidR="00837016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ochrony gatunkowej i możliwości uzy</w:t>
      </w:r>
      <w:r w:rsidR="00B51AE7" w:rsidRPr="000431A8">
        <w:rPr>
          <w:rFonts w:asciiTheme="minorHAnsi" w:hAnsiTheme="minorHAnsi" w:cstheme="minorHAnsi"/>
          <w:sz w:val="22"/>
          <w:szCs w:val="22"/>
        </w:rPr>
        <w:t>skania derogacji leży w gestii I</w:t>
      </w:r>
      <w:r w:rsidRPr="000431A8">
        <w:rPr>
          <w:rFonts w:asciiTheme="minorHAnsi" w:hAnsiTheme="minorHAnsi" w:cstheme="minorHAnsi"/>
          <w:sz w:val="22"/>
          <w:szCs w:val="22"/>
        </w:rPr>
        <w:t>nwestora. Jednocześnie informuje się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, </w:t>
      </w:r>
      <w:r w:rsidRPr="000431A8">
        <w:rPr>
          <w:rFonts w:asciiTheme="minorHAnsi" w:hAnsiTheme="minorHAnsi" w:cstheme="minorHAnsi"/>
          <w:sz w:val="22"/>
          <w:szCs w:val="22"/>
        </w:rPr>
        <w:t>ż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e zgodnie z art. 13J pkt 14 uoop, kto bez zezwolenia lub wbrew jego warunkom </w:t>
      </w:r>
      <w:r w:rsidRPr="000431A8">
        <w:rPr>
          <w:rFonts w:asciiTheme="minorHAnsi" w:hAnsiTheme="minorHAnsi" w:cstheme="minorHAnsi"/>
          <w:sz w:val="22"/>
          <w:szCs w:val="22"/>
        </w:rPr>
        <w:t>narusza zakazy w stosunku do roś</w:t>
      </w:r>
      <w:r w:rsidR="005A44DA" w:rsidRPr="000431A8">
        <w:rPr>
          <w:rFonts w:asciiTheme="minorHAnsi" w:hAnsiTheme="minorHAnsi" w:cstheme="minorHAnsi"/>
          <w:sz w:val="22"/>
          <w:szCs w:val="22"/>
        </w:rPr>
        <w:t>lin, zwierz</w:t>
      </w:r>
      <w:r w:rsidRPr="000431A8">
        <w:rPr>
          <w:rFonts w:asciiTheme="minorHAnsi" w:hAnsiTheme="minorHAnsi" w:cstheme="minorHAnsi"/>
          <w:sz w:val="22"/>
          <w:szCs w:val="22"/>
        </w:rPr>
        <w:t>ąt lub grzybów obję</w:t>
      </w:r>
      <w:r w:rsidR="005A44DA" w:rsidRPr="000431A8">
        <w:rPr>
          <w:rFonts w:asciiTheme="minorHAnsi" w:hAnsiTheme="minorHAnsi" w:cstheme="minorHAnsi"/>
          <w:sz w:val="22"/>
          <w:szCs w:val="22"/>
        </w:rPr>
        <w:t>tych ochron</w:t>
      </w:r>
      <w:r w:rsidRPr="000431A8">
        <w:rPr>
          <w:rFonts w:asciiTheme="minorHAnsi" w:hAnsiTheme="minorHAnsi" w:cstheme="minorHAnsi"/>
          <w:sz w:val="22"/>
          <w:szCs w:val="22"/>
        </w:rPr>
        <w:t>ą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gatunkow</w:t>
      </w:r>
      <w:r w:rsidRPr="000431A8">
        <w:rPr>
          <w:rFonts w:asciiTheme="minorHAnsi" w:hAnsiTheme="minorHAnsi" w:cstheme="minorHAnsi"/>
          <w:sz w:val="22"/>
          <w:szCs w:val="22"/>
        </w:rPr>
        <w:t>ą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podlega karz</w:t>
      </w:r>
      <w:r w:rsidRPr="000431A8">
        <w:rPr>
          <w:rFonts w:asciiTheme="minorHAnsi" w:hAnsiTheme="minorHAnsi" w:cstheme="minorHAnsi"/>
          <w:sz w:val="22"/>
          <w:szCs w:val="22"/>
        </w:rPr>
        <w:t>e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aresztu lub grzywny. </w:t>
      </w:r>
    </w:p>
    <w:p w:rsidR="005A44DA" w:rsidRPr="000431A8" w:rsidRDefault="00657994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celu ograniczenia ś</w:t>
      </w:r>
      <w:r w:rsidR="005A44DA" w:rsidRPr="000431A8">
        <w:rPr>
          <w:rFonts w:asciiTheme="minorHAnsi" w:hAnsiTheme="minorHAnsi" w:cstheme="minorHAnsi"/>
          <w:sz w:val="22"/>
          <w:szCs w:val="22"/>
        </w:rPr>
        <w:t>miertelno</w:t>
      </w:r>
      <w:r w:rsidRPr="000431A8">
        <w:rPr>
          <w:rFonts w:asciiTheme="minorHAnsi" w:hAnsiTheme="minorHAnsi" w:cstheme="minorHAnsi"/>
          <w:sz w:val="22"/>
          <w:szCs w:val="22"/>
        </w:rPr>
        <w:t>ś</w:t>
      </w:r>
      <w:r w:rsidR="005A44DA" w:rsidRPr="000431A8">
        <w:rPr>
          <w:rFonts w:asciiTheme="minorHAnsi" w:hAnsiTheme="minorHAnsi" w:cstheme="minorHAnsi"/>
          <w:sz w:val="22"/>
          <w:szCs w:val="22"/>
        </w:rPr>
        <w:t>ci zwier</w:t>
      </w:r>
      <w:r w:rsidRPr="000431A8">
        <w:rPr>
          <w:rFonts w:asciiTheme="minorHAnsi" w:hAnsiTheme="minorHAnsi" w:cstheme="minorHAnsi"/>
          <w:sz w:val="22"/>
          <w:szCs w:val="22"/>
        </w:rPr>
        <w:t>ząt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mog</w:t>
      </w:r>
      <w:r w:rsidRPr="000431A8">
        <w:rPr>
          <w:rFonts w:asciiTheme="minorHAnsi" w:hAnsiTheme="minorHAnsi" w:cstheme="minorHAnsi"/>
          <w:sz w:val="22"/>
          <w:szCs w:val="22"/>
        </w:rPr>
        <w:t>ą</w:t>
      </w:r>
      <w:r w:rsidR="005A44DA" w:rsidRPr="000431A8">
        <w:rPr>
          <w:rFonts w:asciiTheme="minorHAnsi" w:hAnsiTheme="minorHAnsi" w:cstheme="minorHAnsi"/>
          <w:sz w:val="22"/>
          <w:szCs w:val="22"/>
        </w:rPr>
        <w:t>cych wyst</w:t>
      </w:r>
      <w:r w:rsidRPr="000431A8">
        <w:rPr>
          <w:rFonts w:asciiTheme="minorHAnsi" w:hAnsiTheme="minorHAnsi" w:cstheme="minorHAnsi"/>
          <w:sz w:val="22"/>
          <w:szCs w:val="22"/>
        </w:rPr>
        <w:t>ępować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na terenie inwestycji, nakazano umo</w:t>
      </w:r>
      <w:r w:rsidRPr="000431A8">
        <w:rPr>
          <w:rFonts w:asciiTheme="minorHAnsi" w:hAnsiTheme="minorHAnsi" w:cstheme="minorHAnsi"/>
          <w:sz w:val="22"/>
          <w:szCs w:val="22"/>
        </w:rPr>
        <w:t>ż</w:t>
      </w:r>
      <w:r w:rsidR="005A44DA" w:rsidRPr="000431A8">
        <w:rPr>
          <w:rFonts w:asciiTheme="minorHAnsi" w:hAnsiTheme="minorHAnsi" w:cstheme="minorHAnsi"/>
          <w:sz w:val="22"/>
          <w:szCs w:val="22"/>
        </w:rPr>
        <w:t>liwi</w:t>
      </w:r>
      <w:r w:rsidRPr="000431A8">
        <w:rPr>
          <w:rFonts w:asciiTheme="minorHAnsi" w:hAnsiTheme="minorHAnsi" w:cstheme="minorHAnsi"/>
          <w:sz w:val="22"/>
          <w:szCs w:val="22"/>
        </w:rPr>
        <w:t>ć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zwierz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>tom ucieczk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z terenu rob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5A44DA" w:rsidRPr="000431A8">
        <w:rPr>
          <w:rFonts w:asciiTheme="minorHAnsi" w:hAnsiTheme="minorHAnsi" w:cstheme="minorHAnsi"/>
          <w:sz w:val="22"/>
          <w:szCs w:val="22"/>
        </w:rPr>
        <w:t>t, a w razie konieczno</w:t>
      </w:r>
      <w:r w:rsidRPr="000431A8">
        <w:rPr>
          <w:rFonts w:asciiTheme="minorHAnsi" w:hAnsiTheme="minorHAnsi" w:cstheme="minorHAnsi"/>
          <w:sz w:val="22"/>
          <w:szCs w:val="22"/>
        </w:rPr>
        <w:t>ś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ci ich przeniesienie w dogodne siedliska. Wskazane w sentencji </w:t>
      </w:r>
      <w:r w:rsidR="00DC6170" w:rsidRPr="000431A8">
        <w:rPr>
          <w:rFonts w:asciiTheme="minorHAnsi" w:hAnsiTheme="minorHAnsi" w:cstheme="minorHAnsi"/>
          <w:sz w:val="22"/>
          <w:szCs w:val="22"/>
        </w:rPr>
        <w:t>decyzji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warunki ogranicz</w:t>
      </w:r>
      <w:r w:rsidRPr="000431A8">
        <w:rPr>
          <w:rFonts w:asciiTheme="minorHAnsi" w:hAnsiTheme="minorHAnsi" w:cstheme="minorHAnsi"/>
          <w:sz w:val="22"/>
          <w:szCs w:val="22"/>
        </w:rPr>
        <w:t>ą ró</w:t>
      </w:r>
      <w:r w:rsidR="005A44DA" w:rsidRPr="000431A8">
        <w:rPr>
          <w:rFonts w:asciiTheme="minorHAnsi" w:hAnsiTheme="minorHAnsi" w:cstheme="minorHAnsi"/>
          <w:sz w:val="22"/>
          <w:szCs w:val="22"/>
        </w:rPr>
        <w:t>wnie</w:t>
      </w:r>
      <w:r w:rsidRPr="000431A8">
        <w:rPr>
          <w:rFonts w:asciiTheme="minorHAnsi" w:hAnsiTheme="minorHAnsi" w:cstheme="minorHAnsi"/>
          <w:sz w:val="22"/>
          <w:szCs w:val="22"/>
        </w:rPr>
        <w:t>ż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ś</w:t>
      </w:r>
      <w:r w:rsidR="005A44DA" w:rsidRPr="000431A8">
        <w:rPr>
          <w:rFonts w:asciiTheme="minorHAnsi" w:hAnsiTheme="minorHAnsi" w:cstheme="minorHAnsi"/>
          <w:sz w:val="22"/>
          <w:szCs w:val="22"/>
        </w:rPr>
        <w:t>miertelno</w:t>
      </w:r>
      <w:r w:rsidRPr="000431A8">
        <w:rPr>
          <w:rFonts w:asciiTheme="minorHAnsi" w:hAnsiTheme="minorHAnsi" w:cstheme="minorHAnsi"/>
          <w:sz w:val="22"/>
          <w:szCs w:val="22"/>
        </w:rPr>
        <w:t>ść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 zwier</w:t>
      </w:r>
      <w:r w:rsidRPr="000431A8">
        <w:rPr>
          <w:rFonts w:asciiTheme="minorHAnsi" w:hAnsiTheme="minorHAnsi" w:cstheme="minorHAnsi"/>
          <w:sz w:val="22"/>
          <w:szCs w:val="22"/>
        </w:rPr>
        <w:t>ząt na etapie eksploatacji przedsię</w:t>
      </w:r>
      <w:r w:rsidR="005A44DA" w:rsidRPr="000431A8">
        <w:rPr>
          <w:rFonts w:asciiTheme="minorHAnsi" w:hAnsiTheme="minorHAnsi" w:cstheme="minorHAnsi"/>
          <w:sz w:val="22"/>
          <w:szCs w:val="22"/>
        </w:rPr>
        <w:t>wzi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cia. </w:t>
      </w:r>
    </w:p>
    <w:p w:rsidR="005A44DA" w:rsidRPr="000431A8" w:rsidRDefault="005A44DA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celu ochrony drzew na</w:t>
      </w:r>
      <w:r w:rsidR="00657994" w:rsidRPr="000431A8">
        <w:rPr>
          <w:rFonts w:asciiTheme="minorHAnsi" w:hAnsiTheme="minorHAnsi" w:cstheme="minorHAnsi"/>
          <w:sz w:val="22"/>
          <w:szCs w:val="22"/>
        </w:rPr>
        <w:t>łoż</w:t>
      </w:r>
      <w:r w:rsidRPr="000431A8">
        <w:rPr>
          <w:rFonts w:asciiTheme="minorHAnsi" w:hAnsiTheme="minorHAnsi" w:cstheme="minorHAnsi"/>
          <w:sz w:val="22"/>
          <w:szCs w:val="22"/>
        </w:rPr>
        <w:t xml:space="preserve">ono warunek ich zabezpieczenia przed uszkodzeniami. </w:t>
      </w:r>
    </w:p>
    <w:p w:rsidR="005A44DA" w:rsidRPr="000431A8" w:rsidRDefault="005A44DA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Warunek dotycz</w:t>
      </w:r>
      <w:r w:rsidR="00657994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>cy sytuowania bazy materia</w:t>
      </w:r>
      <w:r w:rsidR="00657994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owo - sprz</w:t>
      </w:r>
      <w:r w:rsidR="00657994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towej, parku maszynowego, bazy i miejsca magazynowania odpad</w:t>
      </w:r>
      <w:r w:rsidR="00657994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i innych materia</w:t>
      </w:r>
      <w:r w:rsidR="00657994" w:rsidRPr="000431A8">
        <w:rPr>
          <w:rFonts w:asciiTheme="minorHAnsi" w:hAnsiTheme="minorHAnsi" w:cstheme="minorHAnsi"/>
          <w:sz w:val="22"/>
          <w:szCs w:val="22"/>
        </w:rPr>
        <w:t>łó</w:t>
      </w:r>
      <w:r w:rsidRPr="000431A8">
        <w:rPr>
          <w:rFonts w:asciiTheme="minorHAnsi" w:hAnsiTheme="minorHAnsi" w:cstheme="minorHAnsi"/>
          <w:sz w:val="22"/>
          <w:szCs w:val="22"/>
        </w:rPr>
        <w:t>w ograniczy negatywny wp</w:t>
      </w:r>
      <w:r w:rsidR="00657994" w:rsidRPr="000431A8">
        <w:rPr>
          <w:rFonts w:asciiTheme="minorHAnsi" w:hAnsiTheme="minorHAnsi" w:cstheme="minorHAnsi"/>
          <w:sz w:val="22"/>
          <w:szCs w:val="22"/>
        </w:rPr>
        <w:t>ł</w:t>
      </w:r>
      <w:r w:rsidRPr="000431A8">
        <w:rPr>
          <w:rFonts w:asciiTheme="minorHAnsi" w:hAnsiTheme="minorHAnsi" w:cstheme="minorHAnsi"/>
          <w:sz w:val="22"/>
          <w:szCs w:val="22"/>
        </w:rPr>
        <w:t>yw na walory przyrodni</w:t>
      </w:r>
      <w:r w:rsidR="00657994" w:rsidRPr="000431A8">
        <w:rPr>
          <w:rFonts w:asciiTheme="minorHAnsi" w:hAnsiTheme="minorHAnsi" w:cstheme="minorHAnsi"/>
          <w:sz w:val="22"/>
          <w:szCs w:val="22"/>
        </w:rPr>
        <w:t xml:space="preserve">cze analizowanego obszaru oraz </w:t>
      </w:r>
      <w:r w:rsidR="007024CB" w:rsidRPr="000431A8">
        <w:rPr>
          <w:rFonts w:asciiTheme="minorHAnsi" w:hAnsiTheme="minorHAnsi" w:cstheme="minorHAnsi"/>
          <w:sz w:val="22"/>
          <w:szCs w:val="22"/>
        </w:rPr>
        <w:t>środowisko życia wielu organizmów żywych, w tym nie wyklucza się gatunków podlegają</w:t>
      </w:r>
      <w:r w:rsidRPr="000431A8">
        <w:rPr>
          <w:rFonts w:asciiTheme="minorHAnsi" w:hAnsiTheme="minorHAnsi" w:cstheme="minorHAnsi"/>
          <w:sz w:val="22"/>
          <w:szCs w:val="22"/>
        </w:rPr>
        <w:t>cych oc</w:t>
      </w:r>
      <w:r w:rsidR="007024CB" w:rsidRPr="000431A8">
        <w:rPr>
          <w:rFonts w:asciiTheme="minorHAnsi" w:hAnsiTheme="minorHAnsi" w:cstheme="minorHAnsi"/>
          <w:sz w:val="22"/>
          <w:szCs w:val="22"/>
        </w:rPr>
        <w:t>hronie. Obejmuje wykluczenie moż</w:t>
      </w:r>
      <w:r w:rsidRPr="000431A8">
        <w:rPr>
          <w:rFonts w:asciiTheme="minorHAnsi" w:hAnsiTheme="minorHAnsi" w:cstheme="minorHAnsi"/>
          <w:sz w:val="22"/>
          <w:szCs w:val="22"/>
        </w:rPr>
        <w:t>liwo</w:t>
      </w:r>
      <w:r w:rsidR="007024CB" w:rsidRPr="000431A8">
        <w:rPr>
          <w:rFonts w:asciiTheme="minorHAnsi" w:hAnsiTheme="minorHAnsi" w:cstheme="minorHAnsi"/>
          <w:sz w:val="22"/>
          <w:szCs w:val="22"/>
        </w:rPr>
        <w:t>ści sytuowania bazy materiał</w:t>
      </w:r>
      <w:r w:rsidRPr="000431A8">
        <w:rPr>
          <w:rFonts w:asciiTheme="minorHAnsi" w:hAnsiTheme="minorHAnsi" w:cstheme="minorHAnsi"/>
          <w:sz w:val="22"/>
          <w:szCs w:val="22"/>
        </w:rPr>
        <w:t>owo - sprz</w:t>
      </w:r>
      <w:r w:rsidR="007024CB" w:rsidRPr="000431A8">
        <w:rPr>
          <w:rFonts w:asciiTheme="minorHAnsi" w:hAnsiTheme="minorHAnsi" w:cstheme="minorHAnsi"/>
          <w:sz w:val="22"/>
          <w:szCs w:val="22"/>
        </w:rPr>
        <w:t>ę</w:t>
      </w:r>
      <w:r w:rsidRPr="000431A8">
        <w:rPr>
          <w:rFonts w:asciiTheme="minorHAnsi" w:hAnsiTheme="minorHAnsi" w:cstheme="minorHAnsi"/>
          <w:sz w:val="22"/>
          <w:szCs w:val="22"/>
        </w:rPr>
        <w:t>towej, parku maszynowego, baz i miejsc magazynowania odpad</w:t>
      </w:r>
      <w:r w:rsidR="007024CB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i innych materia</w:t>
      </w:r>
      <w:r w:rsidR="007024CB" w:rsidRPr="000431A8">
        <w:rPr>
          <w:rFonts w:asciiTheme="minorHAnsi" w:hAnsiTheme="minorHAnsi" w:cstheme="minorHAnsi"/>
          <w:sz w:val="22"/>
          <w:szCs w:val="22"/>
        </w:rPr>
        <w:t>łó</w:t>
      </w:r>
      <w:r w:rsidRPr="000431A8">
        <w:rPr>
          <w:rFonts w:asciiTheme="minorHAnsi" w:hAnsiTheme="minorHAnsi" w:cstheme="minorHAnsi"/>
          <w:sz w:val="22"/>
          <w:szCs w:val="22"/>
        </w:rPr>
        <w:t>w w obszarowych formach ochrony przyrody, granicach siedlisk gatunk</w:t>
      </w:r>
      <w:r w:rsidR="007024CB" w:rsidRPr="000431A8">
        <w:rPr>
          <w:rFonts w:asciiTheme="minorHAnsi" w:hAnsiTheme="minorHAnsi" w:cstheme="minorHAnsi"/>
          <w:sz w:val="22"/>
          <w:szCs w:val="22"/>
        </w:rPr>
        <w:t>ó</w:t>
      </w:r>
      <w:r w:rsidRPr="000431A8">
        <w:rPr>
          <w:rFonts w:asciiTheme="minorHAnsi" w:hAnsiTheme="minorHAnsi" w:cstheme="minorHAnsi"/>
          <w:sz w:val="22"/>
          <w:szCs w:val="22"/>
        </w:rPr>
        <w:t>w chronionych i w odleg</w:t>
      </w:r>
      <w:r w:rsidR="007024CB" w:rsidRPr="000431A8">
        <w:rPr>
          <w:rFonts w:asciiTheme="minorHAnsi" w:hAnsiTheme="minorHAnsi" w:cstheme="minorHAnsi"/>
          <w:sz w:val="22"/>
          <w:szCs w:val="22"/>
        </w:rPr>
        <w:t>łości mniejszej niż 15 metrów od ciekó</w:t>
      </w:r>
      <w:r w:rsidRPr="000431A8">
        <w:rPr>
          <w:rFonts w:asciiTheme="minorHAnsi" w:hAnsiTheme="minorHAnsi" w:cstheme="minorHAnsi"/>
          <w:sz w:val="22"/>
          <w:szCs w:val="22"/>
        </w:rPr>
        <w:t xml:space="preserve">w wodnych. </w:t>
      </w:r>
    </w:p>
    <w:p w:rsidR="005A44DA" w:rsidRPr="000431A8" w:rsidRDefault="007024CB" w:rsidP="003F7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Teren prac bezpoś</w:t>
      </w:r>
      <w:r w:rsidR="005A44DA" w:rsidRPr="000431A8">
        <w:rPr>
          <w:rFonts w:asciiTheme="minorHAnsi" w:hAnsiTheme="minorHAnsi" w:cstheme="minorHAnsi"/>
          <w:sz w:val="22"/>
          <w:szCs w:val="22"/>
        </w:rPr>
        <w:t>rednio grani</w:t>
      </w:r>
      <w:r w:rsidRPr="000431A8">
        <w:rPr>
          <w:rFonts w:asciiTheme="minorHAnsi" w:hAnsiTheme="minorHAnsi" w:cstheme="minorHAnsi"/>
          <w:sz w:val="22"/>
          <w:szCs w:val="22"/>
        </w:rPr>
        <w:t>czy z rezerwatem przyrody ,,Sikórz". Wyraź</w:t>
      </w:r>
      <w:r w:rsidR="005A44DA" w:rsidRPr="000431A8">
        <w:rPr>
          <w:rFonts w:asciiTheme="minorHAnsi" w:hAnsiTheme="minorHAnsi" w:cstheme="minorHAnsi"/>
          <w:sz w:val="22"/>
          <w:szCs w:val="22"/>
        </w:rPr>
        <w:t>ne oznakowanie przebiegu granic tego rezerwatu zminimalizuje zagro</w:t>
      </w:r>
      <w:r w:rsidRPr="000431A8">
        <w:rPr>
          <w:rFonts w:asciiTheme="minorHAnsi" w:hAnsiTheme="minorHAnsi" w:cstheme="minorHAnsi"/>
          <w:sz w:val="22"/>
          <w:szCs w:val="22"/>
        </w:rPr>
        <w:t>żenie pł</w:t>
      </w:r>
      <w:r w:rsidR="005A44DA" w:rsidRPr="000431A8">
        <w:rPr>
          <w:rFonts w:asciiTheme="minorHAnsi" w:hAnsiTheme="minorHAnsi" w:cstheme="minorHAnsi"/>
          <w:sz w:val="22"/>
          <w:szCs w:val="22"/>
        </w:rPr>
        <w:t>yn</w:t>
      </w:r>
      <w:r w:rsidRPr="000431A8">
        <w:rPr>
          <w:rFonts w:asciiTheme="minorHAnsi" w:hAnsiTheme="minorHAnsi" w:cstheme="minorHAnsi"/>
          <w:sz w:val="22"/>
          <w:szCs w:val="22"/>
        </w:rPr>
        <w:t>ą</w:t>
      </w:r>
      <w:r w:rsidR="005A44DA" w:rsidRPr="000431A8">
        <w:rPr>
          <w:rFonts w:asciiTheme="minorHAnsi" w:hAnsiTheme="minorHAnsi" w:cstheme="minorHAnsi"/>
          <w:sz w:val="22"/>
          <w:szCs w:val="22"/>
        </w:rPr>
        <w:t>ce z przypadkowego wtargni</w:t>
      </w:r>
      <w:r w:rsidRPr="000431A8">
        <w:rPr>
          <w:rFonts w:asciiTheme="minorHAnsi" w:hAnsiTheme="minorHAnsi" w:cstheme="minorHAnsi"/>
          <w:sz w:val="22"/>
          <w:szCs w:val="22"/>
        </w:rPr>
        <w:t>ęcia osób realizują</w:t>
      </w:r>
      <w:r w:rsidR="005A44DA" w:rsidRPr="000431A8">
        <w:rPr>
          <w:rFonts w:asciiTheme="minorHAnsi" w:hAnsiTheme="minorHAnsi" w:cstheme="minorHAnsi"/>
          <w:sz w:val="22"/>
          <w:szCs w:val="22"/>
        </w:rPr>
        <w:t>cych prace budowlane na teren rezerwatu.</w:t>
      </w:r>
      <w:r w:rsidRPr="000431A8">
        <w:rPr>
          <w:rFonts w:asciiTheme="minorHAnsi" w:hAnsiTheme="minorHAnsi" w:cstheme="minorHAnsi"/>
          <w:sz w:val="22"/>
          <w:szCs w:val="22"/>
        </w:rPr>
        <w:t xml:space="preserve"> Ponadto ograniczone zostanie również niebezpieczeństwo tymczasowego składowania odpadó</w:t>
      </w:r>
      <w:r w:rsidR="005A44DA" w:rsidRPr="000431A8">
        <w:rPr>
          <w:rFonts w:asciiTheme="minorHAnsi" w:hAnsiTheme="minorHAnsi" w:cstheme="minorHAnsi"/>
          <w:sz w:val="22"/>
          <w:szCs w:val="22"/>
        </w:rPr>
        <w:t>w lub materia</w:t>
      </w:r>
      <w:r w:rsidRPr="000431A8">
        <w:rPr>
          <w:rFonts w:asciiTheme="minorHAnsi" w:hAnsiTheme="minorHAnsi" w:cstheme="minorHAnsi"/>
          <w:sz w:val="22"/>
          <w:szCs w:val="22"/>
        </w:rPr>
        <w:t>łó</w:t>
      </w:r>
      <w:r w:rsidR="005A44DA" w:rsidRPr="000431A8">
        <w:rPr>
          <w:rFonts w:asciiTheme="minorHAnsi" w:hAnsiTheme="minorHAnsi" w:cstheme="minorHAnsi"/>
          <w:sz w:val="22"/>
          <w:szCs w:val="22"/>
        </w:rPr>
        <w:t>w budowlanych na terenie re</w:t>
      </w:r>
      <w:r w:rsidRPr="000431A8">
        <w:rPr>
          <w:rFonts w:asciiTheme="minorHAnsi" w:hAnsiTheme="minorHAnsi" w:cstheme="minorHAnsi"/>
          <w:sz w:val="22"/>
          <w:szCs w:val="22"/>
        </w:rPr>
        <w:t xml:space="preserve">zerwatu. Prowadzenie prac w obrębie ww. rezerwatu, jak również </w:t>
      </w:r>
      <w:r w:rsidR="005A44DA" w:rsidRPr="000431A8">
        <w:rPr>
          <w:rFonts w:asciiTheme="minorHAnsi" w:hAnsiTheme="minorHAnsi" w:cstheme="minorHAnsi"/>
          <w:sz w:val="22"/>
          <w:szCs w:val="22"/>
        </w:rPr>
        <w:t>wycinka drzew i krzew</w:t>
      </w:r>
      <w:r w:rsidRPr="000431A8">
        <w:rPr>
          <w:rFonts w:asciiTheme="minorHAnsi" w:hAnsiTheme="minorHAnsi" w:cstheme="minorHAnsi"/>
          <w:sz w:val="22"/>
          <w:szCs w:val="22"/>
        </w:rPr>
        <w:t>ó</w:t>
      </w:r>
      <w:r w:rsidR="005A44DA" w:rsidRPr="000431A8">
        <w:rPr>
          <w:rFonts w:asciiTheme="minorHAnsi" w:hAnsiTheme="minorHAnsi" w:cstheme="minorHAnsi"/>
          <w:sz w:val="22"/>
          <w:szCs w:val="22"/>
        </w:rPr>
        <w:t>w na t</w:t>
      </w:r>
      <w:r w:rsidRPr="000431A8">
        <w:rPr>
          <w:rFonts w:asciiTheme="minorHAnsi" w:hAnsiTheme="minorHAnsi" w:cstheme="minorHAnsi"/>
          <w:sz w:val="22"/>
          <w:szCs w:val="22"/>
        </w:rPr>
        <w:t>erenie tego rezerwatu obniż</w:t>
      </w:r>
      <w:r w:rsidR="005A44DA" w:rsidRPr="000431A8">
        <w:rPr>
          <w:rFonts w:asciiTheme="minorHAnsi" w:hAnsiTheme="minorHAnsi" w:cstheme="minorHAnsi"/>
          <w:sz w:val="22"/>
          <w:szCs w:val="22"/>
        </w:rPr>
        <w:t>y</w:t>
      </w:r>
      <w:r w:rsidRPr="000431A8">
        <w:rPr>
          <w:rFonts w:asciiTheme="minorHAnsi" w:hAnsiTheme="minorHAnsi" w:cstheme="minorHAnsi"/>
          <w:sz w:val="22"/>
          <w:szCs w:val="22"/>
        </w:rPr>
        <w:t>ł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aby walory </w:t>
      </w:r>
      <w:r w:rsidRPr="000431A8">
        <w:rPr>
          <w:rFonts w:asciiTheme="minorHAnsi" w:hAnsiTheme="minorHAnsi" w:cstheme="minorHAnsi"/>
          <w:sz w:val="22"/>
          <w:szCs w:val="22"/>
        </w:rPr>
        <w:t>przyrodnicze tego obszaru, negatywnie wpływają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c na </w:t>
      </w:r>
      <w:r w:rsidR="005A44DA" w:rsidRPr="000431A8">
        <w:rPr>
          <w:rFonts w:asciiTheme="minorHAnsi" w:hAnsiTheme="minorHAnsi" w:cstheme="minorHAnsi"/>
          <w:sz w:val="22"/>
          <w:szCs w:val="22"/>
        </w:rPr>
        <w:lastRenderedPageBreak/>
        <w:t>wyst</w:t>
      </w:r>
      <w:r w:rsidRPr="000431A8">
        <w:rPr>
          <w:rFonts w:asciiTheme="minorHAnsi" w:hAnsiTheme="minorHAnsi" w:cstheme="minorHAnsi"/>
          <w:sz w:val="22"/>
          <w:szCs w:val="22"/>
        </w:rPr>
        <w:t>ę</w:t>
      </w:r>
      <w:r w:rsidR="005A44DA" w:rsidRPr="000431A8">
        <w:rPr>
          <w:rFonts w:asciiTheme="minorHAnsi" w:hAnsiTheme="minorHAnsi" w:cstheme="minorHAnsi"/>
          <w:sz w:val="22"/>
          <w:szCs w:val="22"/>
        </w:rPr>
        <w:t>puj</w:t>
      </w:r>
      <w:r w:rsidRPr="000431A8">
        <w:rPr>
          <w:rFonts w:asciiTheme="minorHAnsi" w:hAnsiTheme="minorHAnsi" w:cstheme="minorHAnsi"/>
          <w:sz w:val="22"/>
          <w:szCs w:val="22"/>
        </w:rPr>
        <w:t>ące w nim zbiorowiska roślinne. Mogłoby to prowadzić do zagroż</w:t>
      </w:r>
      <w:r w:rsidR="005A44DA" w:rsidRPr="000431A8">
        <w:rPr>
          <w:rFonts w:asciiTheme="minorHAnsi" w:hAnsiTheme="minorHAnsi" w:cstheme="minorHAnsi"/>
          <w:sz w:val="22"/>
          <w:szCs w:val="22"/>
        </w:rPr>
        <w:t xml:space="preserve">enia dla celu ochrony rezerwatu. </w:t>
      </w:r>
    </w:p>
    <w:p w:rsidR="00E22B92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obszary, na których standardy jakości środowiska zostały przekroczone lub istnieje prawdopodobieństwo ich przekroczenia,</w:t>
      </w:r>
    </w:p>
    <w:p w:rsidR="00355B63" w:rsidRPr="000431A8" w:rsidRDefault="00355B63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 przedłożonej dokumentacji nie wynika aby</w:t>
      </w:r>
      <w:r w:rsidR="007D231E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terenie na którym planowane jest przedsięwzięcie  występowały  tego typu obszary</w:t>
      </w:r>
      <w:r w:rsidR="00F25569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E22B92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obszary o krajobrazie mającym znaczenie historyczne, kulturowe lub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archeologiczne,</w:t>
      </w:r>
    </w:p>
    <w:p w:rsidR="000D13CB" w:rsidRPr="000431A8" w:rsidRDefault="000D13CB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 przedłożonej dokumentacji nie wynika aby na terenie na którym planowane jest przedsięwzięcie występowały obszary o krajobrazie mającym znaczenie historyczne, kulturowe lub archeologiczne</w:t>
      </w:r>
      <w:r w:rsidR="00F25569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E22B92" w:rsidRPr="000431A8" w:rsidRDefault="001C55A8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gęstość zaludnienia</w:t>
      </w:r>
    </w:p>
    <w:p w:rsidR="001C55A8" w:rsidRPr="000431A8" w:rsidRDefault="00F25569" w:rsidP="003F7C7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hAnsiTheme="minorHAnsi" w:cstheme="minorHAnsi"/>
          <w:sz w:val="22"/>
          <w:szCs w:val="22"/>
        </w:rPr>
        <w:t>G</w:t>
      </w:r>
      <w:r w:rsidR="001C55A8" w:rsidRPr="000431A8">
        <w:rPr>
          <w:rFonts w:asciiTheme="minorHAnsi" w:hAnsiTheme="minorHAnsi" w:cstheme="minorHAnsi"/>
          <w:sz w:val="22"/>
          <w:szCs w:val="22"/>
        </w:rPr>
        <w:t xml:space="preserve">ęstość zaludnienia na terenie gminy Brudzeń Duży </w:t>
      </w:r>
      <w:r w:rsidRPr="000431A8">
        <w:rPr>
          <w:rFonts w:asciiTheme="minorHAnsi" w:hAnsiTheme="minorHAnsi" w:cstheme="minorHAnsi"/>
          <w:sz w:val="22"/>
          <w:szCs w:val="22"/>
        </w:rPr>
        <w:t xml:space="preserve"> – 52 os/km².</w:t>
      </w:r>
    </w:p>
    <w:p w:rsidR="00E22B92" w:rsidRPr="000431A8" w:rsidRDefault="001A5D64" w:rsidP="003F7C7C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obszary przylegające do jezior,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:rsidR="001C55A8" w:rsidRPr="000431A8" w:rsidRDefault="00DA4378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lanowane przedsięwzięcie położo</w:t>
      </w:r>
      <w:r w:rsidR="00325DC6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ne będzie poza obszarami przyle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gającymi do jezior</w:t>
      </w:r>
      <w:r w:rsidR="00F25569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E22B92" w:rsidRPr="000431A8" w:rsidRDefault="0014061F" w:rsidP="003F7C7C">
      <w:pPr>
        <w:pStyle w:val="Akapitzlist"/>
        <w:numPr>
          <w:ilvl w:val="1"/>
          <w:numId w:val="3"/>
        </w:numPr>
        <w:tabs>
          <w:tab w:val="left" w:pos="851"/>
          <w:tab w:val="left" w:pos="993"/>
          <w:tab w:val="left" w:pos="1560"/>
        </w:tabs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uzdrowiska i obszary ochrony uzdrowiskowej,</w:t>
      </w:r>
    </w:p>
    <w:p w:rsidR="001C55A8" w:rsidRPr="000431A8" w:rsidRDefault="00F25569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rejonie planowanego przeds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ięwzię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cia nie występują uzdrowiska 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i obszary ochrony uzdrowiskowej.</w:t>
      </w:r>
    </w:p>
    <w:p w:rsidR="000F7B78" w:rsidRPr="000431A8" w:rsidRDefault="001A5D64" w:rsidP="003F7C7C">
      <w:pPr>
        <w:pStyle w:val="Akapitzlist"/>
        <w:numPr>
          <w:ilvl w:val="1"/>
          <w:numId w:val="3"/>
        </w:numPr>
        <w:tabs>
          <w:tab w:val="left" w:pos="993"/>
        </w:tabs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wody i obowiązu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jące dla nich cele środowiskowej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Planowane przedsięwzięcie znajduje się w zasięgu GZWP nr 215. Zakres planowanej inwestycji oraz zastosowane rozwiązania techniczne nie będą wpływały na ww. zbiornik.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Przedmiotowe przedsięwzięcie zlokalizowane jest w regionie wodnym Środkowej </w:t>
      </w:r>
      <w:r w:rsidR="00837016" w:rsidRPr="000431A8">
        <w:rPr>
          <w:rFonts w:asciiTheme="minorHAnsi" w:hAnsiTheme="minorHAnsi" w:cstheme="minorHAnsi"/>
          <w:sz w:val="22"/>
          <w:szCs w:val="22"/>
        </w:rPr>
        <w:t>Wisł</w:t>
      </w:r>
      <w:r w:rsidRPr="000431A8">
        <w:rPr>
          <w:rFonts w:asciiTheme="minorHAnsi" w:hAnsiTheme="minorHAnsi" w:cstheme="minorHAnsi"/>
          <w:sz w:val="22"/>
          <w:szCs w:val="22"/>
        </w:rPr>
        <w:t>y w obszarze dorzecza Wisły jednolitej części wód powierzchniowych rzecznych RW20001127569 o nazwie Skrwa od Chroponianki do ujścia.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Stan ww. JCWP ocenia się jako zły, a ocena ryzyka nieosiągnięcia celów środowiskowych: zagrożona. Status JCWP to naturalna część wód. JCWP jest monitorowana. Zły stan JCWP uwarunkowany jest dobrym stanem ekologicznym. Stan chemiczny poniżej dobrego. Wskaźnik determinujący stan chemiczny to: benzo(a)piren; bromowane difenyloetery. Presje determinujące stan wód w obrębie danej JCWP to presja chemiczna - rozproszone - rozwój obszarów zurbanizowanych: transport, turystyka, odpływ miejski; rozproszone - rolnictwo, leśnictwo.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Celem środowiskowym dla stanu ekologicznego jest dobry stan ekologiczny; zapewnienie drożności cieku dla migracji ichtiofauny o ile jest monitorowany wskaźnik diadromiczny D. Celem środowiskowym dla stanu chemicznego jest stan chemiczny: dla złagodzonych wska</w:t>
      </w:r>
      <w:r w:rsidR="007024CB" w:rsidRPr="000431A8">
        <w:rPr>
          <w:rFonts w:asciiTheme="minorHAnsi" w:hAnsiTheme="minorHAnsi" w:cstheme="minorHAnsi"/>
          <w:sz w:val="22"/>
          <w:szCs w:val="22"/>
        </w:rPr>
        <w:t>ź</w:t>
      </w:r>
      <w:r w:rsidRPr="000431A8">
        <w:rPr>
          <w:rFonts w:asciiTheme="minorHAnsi" w:hAnsiTheme="minorHAnsi" w:cstheme="minorHAnsi"/>
          <w:sz w:val="22"/>
          <w:szCs w:val="22"/>
        </w:rPr>
        <w:t>ników [benzo(a)piren(w)] poniżej stan</w:t>
      </w:r>
      <w:r w:rsidR="007024CB" w:rsidRPr="000431A8">
        <w:rPr>
          <w:rFonts w:asciiTheme="minorHAnsi" w:hAnsiTheme="minorHAnsi" w:cstheme="minorHAnsi"/>
          <w:sz w:val="22"/>
          <w:szCs w:val="22"/>
        </w:rPr>
        <w:t>u dobrego, dla pozostałych wskaźników - stan dobry. Dl</w:t>
      </w:r>
      <w:r w:rsidRPr="000431A8">
        <w:rPr>
          <w:rFonts w:asciiTheme="minorHAnsi" w:hAnsiTheme="minorHAnsi" w:cstheme="minorHAnsi"/>
          <w:sz w:val="22"/>
          <w:szCs w:val="22"/>
        </w:rPr>
        <w:t>a tej JCWP zostało ustanowione odstępstwo czasowe w trybie art. 4 ust. 4 Ramowej Dyrektywy Wodnej tj. Dyrektywy 2000/60/WE, polegające na odroczeniu terminu do 2027 r. osiągnięcia celów środowiskowych. Jest t</w:t>
      </w:r>
      <w:r w:rsidR="007024CB" w:rsidRPr="000431A8">
        <w:rPr>
          <w:rFonts w:asciiTheme="minorHAnsi" w:hAnsiTheme="minorHAnsi" w:cstheme="minorHAnsi"/>
          <w:sz w:val="22"/>
          <w:szCs w:val="22"/>
        </w:rPr>
        <w:t>o związane z tym, że nie są osią</w:t>
      </w:r>
      <w:r w:rsidRPr="000431A8">
        <w:rPr>
          <w:rFonts w:asciiTheme="minorHAnsi" w:hAnsiTheme="minorHAnsi" w:cstheme="minorHAnsi"/>
          <w:sz w:val="22"/>
          <w:szCs w:val="22"/>
        </w:rPr>
        <w:t>gnięte (lub s</w:t>
      </w:r>
      <w:r w:rsidR="007024CB" w:rsidRPr="000431A8">
        <w:rPr>
          <w:rFonts w:asciiTheme="minorHAnsi" w:hAnsiTheme="minorHAnsi" w:cstheme="minorHAnsi"/>
          <w:sz w:val="22"/>
          <w:szCs w:val="22"/>
        </w:rPr>
        <w:t>ą</w:t>
      </w:r>
      <w:r w:rsidRPr="000431A8">
        <w:rPr>
          <w:rFonts w:asciiTheme="minorHAnsi" w:hAnsiTheme="minorHAnsi" w:cstheme="minorHAnsi"/>
          <w:sz w:val="22"/>
          <w:szCs w:val="22"/>
        </w:rPr>
        <w:t xml:space="preserve"> zagrożone) cele środow</w:t>
      </w:r>
      <w:r w:rsidR="00B51AE7" w:rsidRPr="000431A8">
        <w:rPr>
          <w:rFonts w:asciiTheme="minorHAnsi" w:hAnsiTheme="minorHAnsi" w:cstheme="minorHAnsi"/>
          <w:sz w:val="22"/>
          <w:szCs w:val="22"/>
        </w:rPr>
        <w:t>iskowe JCWP w zakresie wskaź</w:t>
      </w:r>
      <w:r w:rsidR="007024CB" w:rsidRPr="000431A8">
        <w:rPr>
          <w:rFonts w:asciiTheme="minorHAnsi" w:hAnsiTheme="minorHAnsi" w:cstheme="minorHAnsi"/>
          <w:sz w:val="22"/>
          <w:szCs w:val="22"/>
        </w:rPr>
        <w:t>nikó</w:t>
      </w:r>
      <w:r w:rsidRPr="000431A8">
        <w:rPr>
          <w:rFonts w:asciiTheme="minorHAnsi" w:hAnsiTheme="minorHAnsi" w:cstheme="minorHAnsi"/>
          <w:sz w:val="22"/>
          <w:szCs w:val="22"/>
        </w:rPr>
        <w:t>w: bromowane difenyloetery(b). Jest to spowodowane warunkami naturalnymi a w odniesieniu do substancji priorytetowych wprowadzonych dyrektywą 2013/39/UE - brakiem możliwości technicznych (w tym: niewystarczającymi danymi na temat źródeł zanieczyszczenia) i nieproporcjonalnością kosztów. Warunkiem odstępstwa jest pełne i terminowe wdrożenie programu działań (którego zakres i skuteczność określono w zestawach działań). Ponadto w trybie art. 4 ust. 5 RDW ustanowiono odstępstwo polegające na złagodzeniu celów środowiskowych, które jest związane z tym, że nie są osiągnięte cele śr</w:t>
      </w:r>
      <w:r w:rsidR="007024CB" w:rsidRPr="000431A8">
        <w:rPr>
          <w:rFonts w:asciiTheme="minorHAnsi" w:hAnsiTheme="minorHAnsi" w:cstheme="minorHAnsi"/>
          <w:sz w:val="22"/>
          <w:szCs w:val="22"/>
        </w:rPr>
        <w:t>odowiskowe JCWP w zakresie wskaź</w:t>
      </w:r>
      <w:r w:rsidRPr="000431A8">
        <w:rPr>
          <w:rFonts w:asciiTheme="minorHAnsi" w:hAnsiTheme="minorHAnsi" w:cstheme="minorHAnsi"/>
          <w:sz w:val="22"/>
          <w:szCs w:val="22"/>
        </w:rPr>
        <w:t>ników: benzo(a)piren(w). Warunkiem odstępstw jest pełne i terminowe wdrożenie programu działań.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Nie przewiduje się bezpośredniego wpływu przedsięwzięcia na stan jakościowy i ilościowy wód powierzchniowych.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Uznać należy, iż powyższe rozwiązania techniczne pozwolą zabezpieczyć środowisko gruntowo-wodne przed emisją substancji ropopochodnych do wód podziemnych. Teren realizacji przedsięwzięcia zlokalizowany jest w granicy jednolitej części wód podziemnych o europejskim kodzie GW200048, której stan chemiczny i ilościowy określono jako dobry, a ocena ryzyka nieosiągnięcia celów środowiskowych jest niezagrożona. Jest monitorowana.</w:t>
      </w:r>
    </w:p>
    <w:p w:rsidR="00C2490C" w:rsidRPr="000431A8" w:rsidRDefault="00C2490C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Ze względu na skalę, charakter i zakres przedmiotowego przedsięwzięcia stwierdzono, że planowane zamierzenie inwestycyjne nie będzie stwarzać zagrożeń dla osiągnięcia celów środowiskowych jednolitych części wód, w tym będzie odbywało się w sposób zapewniający nienaruszalność </w:t>
      </w:r>
      <w:r w:rsidRPr="000431A8">
        <w:rPr>
          <w:rFonts w:asciiTheme="minorHAnsi" w:hAnsiTheme="minorHAnsi" w:cstheme="minorHAnsi"/>
          <w:sz w:val="22"/>
          <w:szCs w:val="22"/>
        </w:rPr>
        <w:lastRenderedPageBreak/>
        <w:t xml:space="preserve">przepisów prawnych dotyczących ochrony wód, określonych w Planie gospodarowania </w:t>
      </w:r>
      <w:r w:rsidR="007024CB" w:rsidRPr="000431A8">
        <w:rPr>
          <w:rFonts w:asciiTheme="minorHAnsi" w:hAnsiTheme="minorHAnsi" w:cstheme="minorHAnsi"/>
          <w:sz w:val="22"/>
          <w:szCs w:val="22"/>
        </w:rPr>
        <w:t>wodami na obszarze dorzecza Wisł</w:t>
      </w:r>
      <w:r w:rsidRPr="000431A8">
        <w:rPr>
          <w:rFonts w:asciiTheme="minorHAnsi" w:hAnsiTheme="minorHAnsi" w:cstheme="minorHAnsi"/>
          <w:sz w:val="22"/>
          <w:szCs w:val="22"/>
        </w:rPr>
        <w:t>y zgodnie z rozporządzeniem Rady Ministra Infrastruktury z dnia 4 listopada 2022 r. w sprawie Planu gospodarowania wodami na obszarze dorzecza Wisły (Dz. U. 2023 poz. 300).</w:t>
      </w:r>
    </w:p>
    <w:p w:rsidR="00D448D4" w:rsidRPr="000431A8" w:rsidRDefault="00D448D4" w:rsidP="003F7C7C">
      <w:pPr>
        <w:pStyle w:val="Tekstpodstawowy"/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T</w:t>
      </w:r>
      <w:r w:rsidR="001C55A8" w:rsidRPr="000431A8">
        <w:rPr>
          <w:rFonts w:asciiTheme="minorHAnsi" w:hAnsiTheme="minorHAnsi" w:cstheme="minorHAnsi"/>
          <w:sz w:val="22"/>
          <w:szCs w:val="22"/>
        </w:rPr>
        <w:t>eren planowanej inwestycji nie znajduje się w obszarze szczególnego zagrożenia powodzią wynikającym z Map Zagrożenia Powodziowego</w:t>
      </w:r>
      <w:r w:rsidRPr="000431A8">
        <w:rPr>
          <w:rFonts w:asciiTheme="minorHAnsi" w:hAnsiTheme="minorHAnsi" w:cstheme="minorHAnsi"/>
          <w:sz w:val="22"/>
          <w:szCs w:val="22"/>
        </w:rPr>
        <w:t>. Zgodni</w:t>
      </w:r>
      <w:r w:rsidR="007024CB" w:rsidRPr="000431A8">
        <w:rPr>
          <w:rFonts w:asciiTheme="minorHAnsi" w:hAnsiTheme="minorHAnsi" w:cstheme="minorHAnsi"/>
          <w:sz w:val="22"/>
          <w:szCs w:val="22"/>
        </w:rPr>
        <w:t xml:space="preserve">e z art. 549 ustawy Prawo Wodne, </w:t>
      </w:r>
      <w:r w:rsidRPr="000431A8">
        <w:rPr>
          <w:rFonts w:asciiTheme="minorHAnsi" w:hAnsiTheme="minorHAnsi" w:cstheme="minorHAnsi"/>
          <w:sz w:val="22"/>
          <w:szCs w:val="22"/>
        </w:rPr>
        <w:t xml:space="preserve">studia ochrony </w:t>
      </w:r>
      <w:r w:rsidR="003E447C" w:rsidRPr="000431A8">
        <w:rPr>
          <w:rFonts w:asciiTheme="minorHAnsi" w:hAnsiTheme="minorHAnsi" w:cstheme="minorHAnsi"/>
          <w:sz w:val="22"/>
          <w:szCs w:val="22"/>
        </w:rPr>
        <w:t>przeciwpowodziowej dla poszczegól</w:t>
      </w:r>
      <w:r w:rsidRPr="000431A8">
        <w:rPr>
          <w:rFonts w:asciiTheme="minorHAnsi" w:hAnsiTheme="minorHAnsi" w:cstheme="minorHAnsi"/>
          <w:sz w:val="22"/>
          <w:szCs w:val="22"/>
        </w:rPr>
        <w:t>nych rzek zachowuj</w:t>
      </w:r>
      <w:r w:rsidR="003E447C" w:rsidRPr="000431A8">
        <w:rPr>
          <w:rFonts w:asciiTheme="minorHAnsi" w:hAnsiTheme="minorHAnsi" w:cstheme="minorHAnsi"/>
          <w:sz w:val="22"/>
          <w:szCs w:val="22"/>
        </w:rPr>
        <w:t>ą ważność</w:t>
      </w:r>
      <w:r w:rsidRPr="000431A8">
        <w:rPr>
          <w:rFonts w:asciiTheme="minorHAnsi" w:hAnsiTheme="minorHAnsi" w:cstheme="minorHAnsi"/>
          <w:sz w:val="22"/>
          <w:szCs w:val="22"/>
        </w:rPr>
        <w:t xml:space="preserve"> do czasu przekazania organom okre</w:t>
      </w:r>
      <w:r w:rsidR="003E447C" w:rsidRPr="000431A8">
        <w:rPr>
          <w:rFonts w:asciiTheme="minorHAnsi" w:hAnsiTheme="minorHAnsi" w:cstheme="minorHAnsi"/>
          <w:sz w:val="22"/>
          <w:szCs w:val="22"/>
        </w:rPr>
        <w:t>ś</w:t>
      </w:r>
      <w:r w:rsidRPr="000431A8">
        <w:rPr>
          <w:rFonts w:asciiTheme="minorHAnsi" w:hAnsiTheme="minorHAnsi" w:cstheme="minorHAnsi"/>
          <w:sz w:val="22"/>
          <w:szCs w:val="22"/>
        </w:rPr>
        <w:t>lonym w art. 171 ust. 4 pkt 7-9 ww. ustawy map zagro</w:t>
      </w:r>
      <w:r w:rsidR="003E447C" w:rsidRPr="000431A8">
        <w:rPr>
          <w:rFonts w:asciiTheme="minorHAnsi" w:hAnsiTheme="minorHAnsi" w:cstheme="minorHAnsi"/>
          <w:sz w:val="22"/>
          <w:szCs w:val="22"/>
        </w:rPr>
        <w:t>ż</w:t>
      </w:r>
      <w:r w:rsidRPr="000431A8">
        <w:rPr>
          <w:rFonts w:asciiTheme="minorHAnsi" w:hAnsiTheme="minorHAnsi" w:cstheme="minorHAnsi"/>
          <w:sz w:val="22"/>
          <w:szCs w:val="22"/>
        </w:rPr>
        <w:t>enia powodziowego i map ryzyka powodziowego dla tych rzek.</w:t>
      </w:r>
    </w:p>
    <w:p w:rsidR="000F7B78" w:rsidRPr="000431A8" w:rsidRDefault="00B2075A" w:rsidP="003F7C7C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rodzaj, cechy i skala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możliwego oddziaływania rozważanego w odniesieniu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do kryteriów wymienionych w pkt 1 i 2 oraz w art. 62 ust. 1 pkt 1, wynikające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1A5D64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z:</w:t>
      </w:r>
    </w:p>
    <w:p w:rsidR="000F7B78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zasięgu oddziaływania – obszaru geograficznego i liczby ludności, na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którą przedsięwzięcie może oddziaływać,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:rsidR="001C55A8" w:rsidRPr="000431A8" w:rsidRDefault="00F25569" w:rsidP="003F7C7C">
      <w:pPr>
        <w:pStyle w:val="Akapitzlist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asięg przestrzenny planowanego przedsięwzięcia ograniczy się  do najb</w:t>
      </w:r>
      <w:r w:rsidR="00F04FDF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liższego otoczenia i miejsca je</w:t>
      </w:r>
      <w:r w:rsidR="001C55A8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go realizacji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9C7FC7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transgranicznego charakteru oddziaływania przedsięwzięcia na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poszczególne elementy przyrodnicze,</w:t>
      </w:r>
    </w:p>
    <w:p w:rsidR="00065B09" w:rsidRPr="000431A8" w:rsidRDefault="00065B09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Oddziaływanie inwestycji polegającej na rozbudowa dróg wojewódzkich nr 559 oraz Nr 540 w miejscowości Sikórz, gmina Brudzeń Duży ze względu na znaczne oddalenie inwestycji od granic państwowych oraz lokalny zasięg oddziaływania nie wystąpi oddziaływanie przedsięwzięcia poza terytorium RP.</w:t>
      </w:r>
    </w:p>
    <w:p w:rsidR="000F7B78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charakteru, wielkości, intensywności i złożoności oddziaływania,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 uwzględnieniem obciążenia istniejącej infrastruktury technicznej oraz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przewidywanego momentu rozpoczęcia oddziaływania,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:rsidR="00F04FDF" w:rsidRPr="000431A8" w:rsidRDefault="00F25569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F04FDF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uwagi na zakres rzeczowy przedsięwzięcia nie przewiduje się wystąpienia od</w:t>
      </w:r>
      <w:r w:rsidR="00BB11FE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="00F04FDF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ziaływań o znacznej wielkości i złożoności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0F7B78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prawdopodobieństwa oddziaływania,</w:t>
      </w:r>
    </w:p>
    <w:p w:rsidR="00F04FDF" w:rsidRPr="000431A8" w:rsidRDefault="00F25569" w:rsidP="003F7C7C">
      <w:pPr>
        <w:pStyle w:val="Akapitzlist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BB11FE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lanowane przedsięwzięcie nie będzie oddziaływać na wody powierzchniowe i podziemne. Etap realizacji będzie się wiązał z czasowym wzrostem emisji hałasu związanym z użyciem maszyn do prowadzonych prac. Przewiduje się, że nie wystąpią emisje hałasu  o poziomach wyższych niż dopuszczalne na terenach chronionych akustycznie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0F7B78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czasu trwania, częstotliwości i odwracalności oddziaływania,</w:t>
      </w:r>
    </w:p>
    <w:p w:rsidR="00C22B2B" w:rsidRPr="000431A8" w:rsidRDefault="00F25569" w:rsidP="003F7C7C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="0033059C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ddziaływania powstające na etapie realizacji inwestycji będą krótkotrwałe i ustąpią po zakończeniu robót budowlanych.  Na etapie eksploatacji przedsięwzięcia nie przewiduje się znacznej emisji zanieczyszczeń do powietrza a także wytwarzania odpadów czy powstawania ścieków. </w:t>
      </w:r>
    </w:p>
    <w:p w:rsidR="00D830A9" w:rsidRPr="000431A8" w:rsidRDefault="001A5D64" w:rsidP="003F7C7C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powiązań z innymi przedsięwzięciami, w szczególności kumulowania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się oddziaływań przedsięwzięć realizowanych i zrealizowanych, dla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których została wydana decyzja o środowiskowych uwarunkowaniach,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znajdujących się na terenie, na którym planuje się realizację</w:t>
      </w:r>
      <w:r w:rsidR="006F5802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przedsięwzięcia, oraz w obszarze oddziaływania przedsięwzięcia lub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których oddziaływania 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ieszczą się w obszarze oddziaływania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planowanego przedsięwzięcia – w zakresie, w jakim ich oddziaływania</w:t>
      </w:r>
      <w:r w:rsidR="000F7B78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mogą prowadzić do skumulowania oddziaływań z planowanym</w:t>
      </w:r>
      <w:r w:rsidR="00325DC6"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431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przedsięwzięciem,</w:t>
      </w:r>
    </w:p>
    <w:p w:rsidR="00D830A9" w:rsidRPr="000431A8" w:rsidRDefault="00D830A9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Biorąc pod uwagę charakter i skalę przedmiotowego przedsięwzięcia, a także informacje zawarte</w:t>
      </w:r>
      <w:r w:rsidR="00F25569" w:rsidRPr="000431A8">
        <w:rPr>
          <w:rFonts w:asciiTheme="minorHAnsi" w:hAnsiTheme="minorHAnsi" w:cstheme="minorHAnsi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 przedłożonej dokumentacji, nie przewiduje się wystąpienia istotnych oddziaływań skumulowanych.</w:t>
      </w:r>
    </w:p>
    <w:p w:rsidR="00D830A9" w:rsidRPr="000431A8" w:rsidRDefault="00D830A9" w:rsidP="003F7C7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możliwości ograniczenia oddziaływania:</w:t>
      </w:r>
    </w:p>
    <w:p w:rsidR="00B817A4" w:rsidRPr="000431A8" w:rsidRDefault="00D830A9" w:rsidP="003F7C7C">
      <w:pPr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 etapie realizacji i eksploatacji inwestycji planuje się zastosowanie rozwiązań minimalizujących wpływ planowanego przedsięwzięcia na środowisko. Biorąc powyższe pod uwagę stwierdza się, iż realizacja i eksploatacja planowanej inwestycji nie będzie negatywnie wpływać na jakość środowiska.</w:t>
      </w:r>
    </w:p>
    <w:p w:rsidR="00B817A4" w:rsidRPr="000431A8" w:rsidRDefault="00B817A4" w:rsidP="003F7C7C">
      <w:pPr>
        <w:pStyle w:val="Tekstpodstawowy"/>
        <w:ind w:right="112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6548EB" w:rsidRPr="000431A8" w:rsidRDefault="006548EB" w:rsidP="003F7C7C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Przedłożone materiały dot. planowanego przedsięwzięcia oraz dane na temat elementów przyrodniczych środowiska objętych zakresem przewidywanego oddziaływania przedsięwzięcia na środowisko, pozwoliły kompleksowo ocenić  jego oddziaływanie na środowisko. W związku z powyższym uwzględniając zakres planowanego przedsięwzięcia uznaje się, że nie wymaga ono przeprowadzenia oceny oddziaływania na środowisko. </w:t>
      </w:r>
    </w:p>
    <w:p w:rsidR="006548EB" w:rsidRPr="000431A8" w:rsidRDefault="006548EB" w:rsidP="003F7C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48EB" w:rsidRPr="000431A8" w:rsidRDefault="006548EB" w:rsidP="003F7C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31A8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:rsidR="006548EB" w:rsidRPr="000431A8" w:rsidRDefault="006548EB" w:rsidP="003F7C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306E" w:rsidRPr="000431A8" w:rsidRDefault="00F0306E" w:rsidP="003F7C7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 niniejszej decyzji służy stronie odwołanie do Samorządowego Kolegium Odwoławczego w Płocku, za moim pośrednictwem, w terminie 14 dni od daty jej otrzymania. </w:t>
      </w:r>
      <w:r w:rsidR="00DC6170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3572F4"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rzed upływem</w:t>
      </w: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 decyzja staje się ostateczna i prawomocna, co oznacza, iż decyzja podlega natychmiastowemu wykonaniu i brak jest możliwości zaskarżenia decyzji do Wojewódzkiego Sądu Administracyjnego. Nie jest możliwe skuteczne cofnięcie oświadczenia o zrzeczeniu się prawa do wniesienia odwołania. </w:t>
      </w:r>
    </w:p>
    <w:p w:rsidR="00F0306E" w:rsidRPr="000431A8" w:rsidRDefault="00F0306E" w:rsidP="003F7C7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eastAsia="Times New Roman" w:hAnsiTheme="minorHAnsi" w:cstheme="minorHAnsi"/>
          <w:sz w:val="22"/>
          <w:szCs w:val="22"/>
          <w:lang w:eastAsia="pl-PL"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:rsidR="004150A8" w:rsidRPr="000431A8" w:rsidRDefault="004150A8" w:rsidP="003F7C7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B97C46" w:rsidRPr="000431A8" w:rsidRDefault="00B97C46" w:rsidP="003F7C7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515C09" w:rsidRPr="000431A8" w:rsidRDefault="006548EB" w:rsidP="003F7C7C">
      <w:pPr>
        <w:pStyle w:val="Bezodstpw"/>
        <w:ind w:left="360"/>
        <w:rPr>
          <w:rFonts w:eastAsia="SimSun" w:cstheme="minorHAnsi"/>
          <w:lang w:eastAsia="zh-CN"/>
        </w:rPr>
      </w:pPr>
      <w:r w:rsidRPr="000431A8">
        <w:rPr>
          <w:rFonts w:eastAsia="SimSun" w:cstheme="minorHAnsi"/>
          <w:lang w:eastAsia="zh-CN"/>
        </w:rPr>
        <w:t>Załączniki</w:t>
      </w:r>
      <w:r w:rsidR="00515C09" w:rsidRPr="000431A8">
        <w:rPr>
          <w:rFonts w:eastAsia="SimSun" w:cstheme="minorHAnsi"/>
          <w:lang w:eastAsia="zh-CN"/>
        </w:rPr>
        <w:t>:</w:t>
      </w:r>
    </w:p>
    <w:p w:rsidR="00C3513F" w:rsidRPr="000431A8" w:rsidRDefault="006548EB" w:rsidP="003F7C7C">
      <w:pPr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 1. </w:t>
      </w:r>
      <w:r w:rsidR="00890CEC" w:rsidRPr="000431A8">
        <w:rPr>
          <w:rFonts w:asciiTheme="minorHAnsi" w:hAnsiTheme="minorHAnsi" w:cstheme="minorHAnsi"/>
          <w:sz w:val="22"/>
          <w:szCs w:val="22"/>
        </w:rPr>
        <w:t>Charakterystyka przedsięwzięcia</w:t>
      </w:r>
      <w:r w:rsidR="00C3513F" w:rsidRPr="000431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C3513F" w:rsidRPr="000431A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150A8" w:rsidRPr="000431A8" w:rsidRDefault="004150A8" w:rsidP="003F7C7C">
      <w:pPr>
        <w:pStyle w:val="Bezodstpw"/>
        <w:ind w:left="360"/>
        <w:rPr>
          <w:rFonts w:eastAsia="SimSun" w:cstheme="minorHAnsi"/>
          <w:lang w:eastAsia="zh-CN"/>
        </w:rPr>
      </w:pPr>
    </w:p>
    <w:p w:rsidR="008F4F9F" w:rsidRPr="000431A8" w:rsidRDefault="008F4F9F" w:rsidP="003F7C7C">
      <w:pPr>
        <w:pStyle w:val="Bezodstpw"/>
        <w:ind w:left="360"/>
        <w:rPr>
          <w:rFonts w:eastAsia="SimSun" w:cstheme="minorHAnsi"/>
          <w:lang w:eastAsia="zh-CN"/>
        </w:rPr>
      </w:pPr>
    </w:p>
    <w:p w:rsidR="008F4F9F" w:rsidRPr="000431A8" w:rsidRDefault="008F4F9F" w:rsidP="003F7C7C">
      <w:pPr>
        <w:pStyle w:val="Bezodstpw"/>
        <w:ind w:left="360"/>
        <w:rPr>
          <w:rFonts w:eastAsia="SimSun" w:cstheme="minorHAnsi"/>
          <w:lang w:eastAsia="zh-CN"/>
        </w:rPr>
      </w:pPr>
    </w:p>
    <w:p w:rsidR="006548EB" w:rsidRPr="000431A8" w:rsidRDefault="006548EB" w:rsidP="003F7C7C">
      <w:pPr>
        <w:pStyle w:val="Tekstpodstawowy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431A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Otrzymują: </w:t>
      </w:r>
    </w:p>
    <w:p w:rsidR="006548EB" w:rsidRPr="000431A8" w:rsidRDefault="006548EB" w:rsidP="003F7C7C">
      <w:pPr>
        <w:pStyle w:val="Tekstpodstawowy"/>
        <w:numPr>
          <w:ilvl w:val="0"/>
          <w:numId w:val="1"/>
        </w:num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431A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Wnioskodawca </w:t>
      </w:r>
    </w:p>
    <w:p w:rsidR="006548EB" w:rsidRPr="000431A8" w:rsidRDefault="006548EB" w:rsidP="003F7C7C">
      <w:pPr>
        <w:pStyle w:val="Tekstpodstawowy"/>
        <w:numPr>
          <w:ilvl w:val="0"/>
          <w:numId w:val="1"/>
        </w:num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431A8">
        <w:rPr>
          <w:rFonts w:asciiTheme="minorHAnsi" w:eastAsia="SimSun" w:hAnsiTheme="minorHAnsi" w:cstheme="minorHAnsi"/>
          <w:sz w:val="22"/>
          <w:szCs w:val="22"/>
          <w:lang w:eastAsia="zh-CN"/>
        </w:rPr>
        <w:t>Strony postępowania przez obwieszczenie</w:t>
      </w:r>
    </w:p>
    <w:p w:rsidR="006548EB" w:rsidRPr="000431A8" w:rsidRDefault="006548EB" w:rsidP="003F7C7C">
      <w:pPr>
        <w:pStyle w:val="Tekstpodstawowy"/>
        <w:numPr>
          <w:ilvl w:val="0"/>
          <w:numId w:val="1"/>
        </w:num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431A8">
        <w:rPr>
          <w:rFonts w:asciiTheme="minorHAnsi" w:eastAsia="SimSun" w:hAnsiTheme="minorHAnsi" w:cstheme="minorHAnsi"/>
          <w:sz w:val="22"/>
          <w:szCs w:val="22"/>
          <w:lang w:eastAsia="zh-CN"/>
        </w:rPr>
        <w:t>A/a</w:t>
      </w:r>
    </w:p>
    <w:p w:rsidR="006C21BD" w:rsidRDefault="006C21BD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302A" w:rsidRPr="000431A8" w:rsidRDefault="00B5302A" w:rsidP="003F7C7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Do wiadomości:</w:t>
      </w:r>
    </w:p>
    <w:p w:rsidR="00B5302A" w:rsidRPr="000431A8" w:rsidRDefault="00B5302A" w:rsidP="003F7C7C">
      <w:pPr>
        <w:pStyle w:val="Tekstpodstawowy"/>
        <w:widowControl w:val="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Państwowy </w:t>
      </w:r>
      <w:r w:rsidR="008E5E2B" w:rsidRPr="000431A8">
        <w:rPr>
          <w:rFonts w:asciiTheme="minorHAnsi" w:hAnsiTheme="minorHAnsi" w:cstheme="minorHAnsi"/>
          <w:sz w:val="22"/>
          <w:szCs w:val="22"/>
        </w:rPr>
        <w:t>P</w:t>
      </w:r>
      <w:r w:rsidR="00204BB9" w:rsidRPr="000431A8">
        <w:rPr>
          <w:rFonts w:asciiTheme="minorHAnsi" w:hAnsiTheme="minorHAnsi" w:cstheme="minorHAnsi"/>
          <w:sz w:val="22"/>
          <w:szCs w:val="22"/>
        </w:rPr>
        <w:t>owiatowy</w:t>
      </w:r>
      <w:r w:rsidR="003248C6" w:rsidRPr="000431A8">
        <w:rPr>
          <w:rFonts w:asciiTheme="minorHAnsi" w:hAnsiTheme="minorHAnsi" w:cstheme="minorHAnsi"/>
          <w:sz w:val="22"/>
          <w:szCs w:val="22"/>
        </w:rPr>
        <w:t xml:space="preserve"> I</w:t>
      </w:r>
      <w:r w:rsidRPr="000431A8">
        <w:rPr>
          <w:rFonts w:asciiTheme="minorHAnsi" w:hAnsiTheme="minorHAnsi" w:cstheme="minorHAnsi"/>
          <w:sz w:val="22"/>
          <w:szCs w:val="22"/>
        </w:rPr>
        <w:t xml:space="preserve">nspektor Sanitarny </w:t>
      </w:r>
    </w:p>
    <w:p w:rsidR="00204BB9" w:rsidRPr="000431A8" w:rsidRDefault="00B5302A" w:rsidP="003F7C7C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ul. </w:t>
      </w:r>
      <w:r w:rsidR="0034657A" w:rsidRPr="000431A8">
        <w:rPr>
          <w:rFonts w:asciiTheme="minorHAnsi" w:hAnsiTheme="minorHAnsi" w:cstheme="minorHAnsi"/>
          <w:sz w:val="22"/>
          <w:szCs w:val="22"/>
        </w:rPr>
        <w:t>Królewiecka 14</w:t>
      </w:r>
      <w:r w:rsidR="00736906">
        <w:rPr>
          <w:rFonts w:asciiTheme="minorHAnsi" w:hAnsiTheme="minorHAnsi" w:cstheme="minorHAnsi"/>
          <w:sz w:val="22"/>
          <w:szCs w:val="22"/>
        </w:rPr>
        <w:t xml:space="preserve"> ,</w:t>
      </w:r>
      <w:r w:rsidR="00204BB9" w:rsidRPr="000431A8">
        <w:rPr>
          <w:rFonts w:asciiTheme="minorHAnsi" w:hAnsiTheme="minorHAnsi" w:cstheme="minorHAnsi"/>
          <w:sz w:val="22"/>
          <w:szCs w:val="22"/>
        </w:rPr>
        <w:t>09-402 Płock</w:t>
      </w:r>
    </w:p>
    <w:p w:rsidR="00B5302A" w:rsidRPr="000431A8" w:rsidRDefault="00B5302A" w:rsidP="003F7C7C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Regionalny Dyrektor Ochrony Środowiska</w:t>
      </w:r>
    </w:p>
    <w:p w:rsidR="0058111C" w:rsidRPr="000431A8" w:rsidRDefault="00B5302A" w:rsidP="003F7C7C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ul. Sienkiewicza 3</w:t>
      </w:r>
      <w:r w:rsidR="00736906">
        <w:rPr>
          <w:rFonts w:asciiTheme="minorHAnsi" w:hAnsiTheme="minorHAnsi" w:cstheme="minorHAnsi"/>
          <w:sz w:val="22"/>
          <w:szCs w:val="22"/>
        </w:rPr>
        <w:t xml:space="preserve">, </w:t>
      </w:r>
      <w:r w:rsidRPr="000431A8">
        <w:rPr>
          <w:rFonts w:asciiTheme="minorHAnsi" w:hAnsiTheme="minorHAnsi" w:cstheme="minorHAnsi"/>
          <w:sz w:val="22"/>
          <w:szCs w:val="22"/>
        </w:rPr>
        <w:t>00-015 Warszawa</w:t>
      </w:r>
    </w:p>
    <w:p w:rsidR="00575C6A" w:rsidRPr="000431A8" w:rsidRDefault="0058111C" w:rsidP="003F7C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Państwowe Gospodarstwo Wodne Wody Polski</w:t>
      </w:r>
    </w:p>
    <w:p w:rsidR="0058111C" w:rsidRPr="000431A8" w:rsidRDefault="0058111C" w:rsidP="003F7C7C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Zarząd Zlewni we Włocławku</w:t>
      </w:r>
    </w:p>
    <w:p w:rsidR="00575C6A" w:rsidRPr="000431A8" w:rsidRDefault="00575C6A" w:rsidP="003F7C7C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ul. Okrzei 74A , 87-800 Włocławek</w:t>
      </w:r>
    </w:p>
    <w:p w:rsidR="00D72638" w:rsidRPr="000431A8" w:rsidRDefault="00D72638" w:rsidP="003F7C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Starosta Płocki</w:t>
      </w:r>
    </w:p>
    <w:p w:rsidR="00D72638" w:rsidRPr="000431A8" w:rsidRDefault="00D72638" w:rsidP="003F7C7C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ul. Bielska 59</w:t>
      </w:r>
      <w:r w:rsidR="00736906">
        <w:rPr>
          <w:rFonts w:asciiTheme="minorHAnsi" w:hAnsiTheme="minorHAnsi" w:cstheme="minorHAnsi"/>
          <w:sz w:val="22"/>
          <w:szCs w:val="22"/>
        </w:rPr>
        <w:t xml:space="preserve">, </w:t>
      </w:r>
      <w:r w:rsidRPr="000431A8">
        <w:rPr>
          <w:rFonts w:asciiTheme="minorHAnsi" w:hAnsiTheme="minorHAnsi" w:cstheme="minorHAnsi"/>
          <w:sz w:val="22"/>
          <w:szCs w:val="22"/>
        </w:rPr>
        <w:t>09-400 Płock</w:t>
      </w: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C21BD" w:rsidRDefault="006C21BD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A1D7F" w:rsidRPr="000431A8" w:rsidRDefault="00FA1D7F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431A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do decyzji o środowiskowych </w:t>
      </w:r>
    </w:p>
    <w:p w:rsidR="00FA1D7F" w:rsidRPr="00E2129C" w:rsidRDefault="00FA1D7F" w:rsidP="003F7C7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 xml:space="preserve">uwarunkowaniach z </w:t>
      </w:r>
      <w:r w:rsidRPr="00E2129C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E2129C" w:rsidRPr="00E2129C">
        <w:rPr>
          <w:rFonts w:asciiTheme="minorHAnsi" w:hAnsiTheme="minorHAnsi" w:cstheme="minorHAnsi"/>
          <w:b/>
          <w:sz w:val="22"/>
          <w:szCs w:val="22"/>
        </w:rPr>
        <w:t>08.07</w:t>
      </w:r>
      <w:r w:rsidR="0035710C" w:rsidRPr="00E2129C">
        <w:rPr>
          <w:rFonts w:asciiTheme="minorHAnsi" w:hAnsiTheme="minorHAnsi" w:cstheme="minorHAnsi"/>
          <w:b/>
          <w:sz w:val="22"/>
          <w:szCs w:val="22"/>
        </w:rPr>
        <w:t>.2024r</w:t>
      </w:r>
      <w:r w:rsidR="007756C0" w:rsidRPr="00E2129C">
        <w:rPr>
          <w:rFonts w:asciiTheme="minorHAnsi" w:hAnsiTheme="minorHAnsi" w:cstheme="minorHAnsi"/>
          <w:b/>
          <w:sz w:val="22"/>
          <w:szCs w:val="22"/>
        </w:rPr>
        <w:t>.</w:t>
      </w:r>
      <w:r w:rsidRPr="00E212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1D7F" w:rsidRPr="000431A8" w:rsidRDefault="00FA1D7F" w:rsidP="003F7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D7F" w:rsidRPr="000431A8" w:rsidRDefault="00FA1D7F" w:rsidP="003F7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D7F" w:rsidRPr="000431A8" w:rsidRDefault="00FA1D7F" w:rsidP="003F7C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Charakterystyka planowanego przedsięwzięcia.</w:t>
      </w:r>
    </w:p>
    <w:p w:rsidR="00AD2E60" w:rsidRPr="000431A8" w:rsidRDefault="00AD2E60" w:rsidP="003F7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70F" w:rsidRPr="000431A8" w:rsidRDefault="00FB070F" w:rsidP="003F7C7C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Projektowana rozbudowa drogi jest inwestycją liniową i jest przedsięwzięciem zajmującym powierzchnię w granicach pasa drogowego, gruntach pozyskanych przez Inwestora lub czasowo zajętych pod planowaną inwestycję, niezbędnych do jej wykonania i biegnąca na przeważającej długości po śladzie istniejących dróg. Nowe powierzchnie wykorzystane do poszerzenia pasa drogowego wykorzystane będą w celu umieszczenia wszystkich elementów związanych z drogą i zapewnienia odwodnienia projektowanej inwestycji.</w:t>
      </w:r>
    </w:p>
    <w:p w:rsidR="00FB070F" w:rsidRPr="000431A8" w:rsidRDefault="00FB070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Całkowita powierzchnia terenu objętego inwestycją wynosi około 3,3 ha (33 000m2).</w:t>
      </w:r>
    </w:p>
    <w:p w:rsidR="00FB070F" w:rsidRPr="004F3C00" w:rsidRDefault="00FB070F" w:rsidP="003F7C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Rodzaj technologii</w:t>
      </w:r>
      <w:r w:rsidR="00AD2E60" w:rsidRPr="004F3C0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FB070F" w:rsidRPr="000431A8" w:rsidRDefault="00FB070F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Nawierzchnie utwardzone zostaną wykonane z betonu asfaltowego, kostki betonowej i kamiennej, pobocza o nawierzchni kruszywowej. Rozwiązania technologiczne będą zaprojektowane w taki sposób, aby spełniały wymagania obowiązujących rozporządzeń i ustaw oraz mieściły się w granicach terenu objętego inwestycją. Roboty drogowe nawierzchniowe prowadzone będą w technologii zmechanizowanej systemem liniowym, metodą dziennych działek roboczych. Roboty odwodnieniowe wykonywane będą metodą mieszaną, punktową ręczną i mechaniczną. W trakcie prowadzenia robót zostanie zapewnione całkowite bezpieczeństwo pracownikom jak i użytkownikom drogi. Zostanie ona oznakowana i zabezpieczona stale od zmierzchu do świtu na cały okres prowadzenia robót. Roboty będą wykonywane sprzętem mechanicznym: koparki, spycharki, samochody samowyładowcze, walce drogowe, układarki mas bitumicznych, zagęszczarki, równiarki i dźwigi. Roboty ziemne i nawierzchniowe, wykonywane będą mechanicznie i ręcznie z zachowaniem przepisów bezpieczeństwa prowadzenia robót. W miejscach kolizji i zbliżenia do istniejącej infrastruktury technicznej prace wykonywane będą pod nadzorem gestorów poszczególnych mediów. Przebudowa uzbrojenia terenu zostanie wykonana w oparciu o warunki techniczne uzyskane od gestorów sieci oraz niezbędne obliczenia. Budowa uzbrojenia wykonywana będzie z użyciem materiałów nieszkodliwych dla środowiska.</w:t>
      </w:r>
    </w:p>
    <w:p w:rsidR="0028678A" w:rsidRPr="000431A8" w:rsidRDefault="0028678A" w:rsidP="003F7C7C">
      <w:pPr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 xml:space="preserve">Droga wojewódzka nr </w:t>
      </w:r>
      <w:r w:rsidR="00567E8D" w:rsidRPr="000431A8">
        <w:rPr>
          <w:rFonts w:asciiTheme="minorHAnsi" w:hAnsiTheme="minorHAnsi" w:cstheme="minorHAnsi"/>
          <w:b/>
          <w:sz w:val="22"/>
          <w:szCs w:val="22"/>
        </w:rPr>
        <w:t xml:space="preserve"> 559</w:t>
      </w:r>
      <w:r w:rsidR="00AD2E60" w:rsidRPr="000431A8">
        <w:rPr>
          <w:rFonts w:asciiTheme="minorHAnsi" w:hAnsiTheme="minorHAnsi" w:cstheme="minorHAnsi"/>
          <w:b/>
          <w:sz w:val="22"/>
          <w:szCs w:val="22"/>
        </w:rPr>
        <w:t>.</w:t>
      </w:r>
    </w:p>
    <w:p w:rsidR="0028678A" w:rsidRPr="000431A8" w:rsidRDefault="0028678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Początek projektowanej rozbudowy drogi przyjęto na styku połączenia z przebudowanym odcinkiem DW559 na wysokości działki nr 190/2 (koniec zatoki autobusowej). Koniec opracowania drogi wojewódzkiej założono za skrzyżowaniem z drogą gminną wewnętrzną (strona prawa) na wysokości działki 34/56. W ramach inwestycji planuje się rozbudowę drogi wojewódzkiej na długości około 0,74 km.</w:t>
      </w:r>
    </w:p>
    <w:p w:rsidR="0028678A" w:rsidRPr="000431A8" w:rsidRDefault="0028678A" w:rsidP="003F7C7C">
      <w:pPr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Droga wojewódzka nr 540</w:t>
      </w:r>
      <w:r w:rsidR="00AD2E60" w:rsidRPr="000431A8">
        <w:rPr>
          <w:rFonts w:asciiTheme="minorHAnsi" w:hAnsiTheme="minorHAnsi" w:cstheme="minorHAnsi"/>
          <w:b/>
          <w:sz w:val="22"/>
          <w:szCs w:val="22"/>
        </w:rPr>
        <w:t>.</w:t>
      </w:r>
    </w:p>
    <w:p w:rsidR="0028678A" w:rsidRPr="000431A8" w:rsidRDefault="0028678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Początek projektowanej rozbudowy drogi przyjęto na granicy działki 171/2 i 172, koniec na skrzyżowaniu (rondzie) z drogą wojewódzką nr 559. W ramach inwestycji planuje się rozbudowę drogi wojewódzkiej na długości około 0,69 km.</w:t>
      </w:r>
    </w:p>
    <w:p w:rsidR="0028678A" w:rsidRPr="004F3C00" w:rsidRDefault="00C97481" w:rsidP="003F7C7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W ramach planowanego przedsięwzięcia planuje się: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zmianę klasy drogi wojewódzkiej nr 540 z Z na G,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jezdni o nawierzchni bitumicznej,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pieszych,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rowerów,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dróg dla pieszych i rowerów,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poboczy o nawierzchni kruszywowej,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zjazdów zwykłych,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zjazdów z drogami wewnętrznymi,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 i budowę przepustów pod koroną drogi,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likwidację, budowę i przebudowę rowów drogowych i odwadniających wraz z przepustami w ciągu tych rowów,</w:t>
      </w:r>
    </w:p>
    <w:p w:rsidR="007B021E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lastRenderedPageBreak/>
        <w:t>regulację, profilowanie i oczyszczenie rowu melioracyjnego „D” położonego w obszarze drogi wojewódzkiej nr 559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regulację, profilowanie i oczyszczenie cieku naturalnego „Dopływ spod Pieńków” położonego w obszarze drogi wojewódzkiej nr 540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przystanków i zatok autobusowych,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dodatkowych jezdni,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oświetlenia drogowego,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sieci kanalizacji deszczowej wraz z przykanalikami, wpustami ulicznymi, urządzeniami podczyszczającymi i wylotami do zbiorników chłonno - odparowujących z przelewem awaryjnym do rowu melioracyjnego „D” i cieku naturalnego „Dopływ spod Pieńków”,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budowę zbiorników chłonno - odparowujących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budowę kanału technologicznego,</w:t>
      </w:r>
    </w:p>
    <w:p w:rsidR="0028678A" w:rsidRPr="000431A8" w:rsidRDefault="0028678A" w:rsidP="003F7C7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rozbiórkę, budowę i przebudowę kolidującej infrastruktury technicznej.</w:t>
      </w:r>
    </w:p>
    <w:p w:rsidR="007B021E" w:rsidRPr="004F3C00" w:rsidRDefault="007B021E" w:rsidP="003F7C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Po zrealizowaniu przedsięwzięcia drogi wojewódzkie osiągną następujące p</w:t>
      </w:r>
      <w:r w:rsidR="0028678A" w:rsidRPr="004F3C00">
        <w:rPr>
          <w:rFonts w:asciiTheme="minorHAnsi" w:hAnsiTheme="minorHAnsi" w:cstheme="minorHAnsi"/>
          <w:b/>
          <w:sz w:val="22"/>
          <w:szCs w:val="22"/>
          <w:u w:val="single"/>
        </w:rPr>
        <w:t>arametry techniczne</w:t>
      </w: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28678A" w:rsidRPr="000431A8" w:rsidRDefault="0028678A" w:rsidP="003F7C7C">
      <w:pPr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drog</w:t>
      </w:r>
      <w:r w:rsidR="007B021E" w:rsidRPr="000431A8">
        <w:rPr>
          <w:rFonts w:asciiTheme="minorHAnsi" w:hAnsiTheme="minorHAnsi" w:cstheme="minorHAnsi"/>
          <w:b/>
          <w:sz w:val="22"/>
          <w:szCs w:val="22"/>
        </w:rPr>
        <w:t>a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wojewódzk</w:t>
      </w:r>
      <w:r w:rsidR="007B021E" w:rsidRPr="000431A8">
        <w:rPr>
          <w:rFonts w:asciiTheme="minorHAnsi" w:hAnsiTheme="minorHAnsi" w:cstheme="minorHAnsi"/>
          <w:b/>
          <w:sz w:val="22"/>
          <w:szCs w:val="22"/>
        </w:rPr>
        <w:t>a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nr 559: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kategoria drogi – wojewódzka,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Nośność nawierzchni – 115 kN/oś,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klasa drogi – G,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kategoria ruchu - KR4,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przekrój daszkowy lub jednostronny jezdni o spadku 2,0 - 6,0%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prędkość do projektowania: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poza obszarem zabudowanym: Vp = 50 km/h - (ograniczona znakiem pionowym)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 obszarze zabudowanym: Vp = 50 km/h;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jezdni głównej – 7,0 m,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jezdni dodatkowej – 4,50 m,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drogi dla pieszych – 1,80 m (nie wliczając szerokości pasa buforowego oraz krawężnika i obrzeża),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drogi dla rowerów – 2,50 m (nie wliczając obrzeży),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drogi dla pieszych i rowerów – 3,0 m (nie wliczając szerokości pasa buforowego oraz krawężnika i obrzeża),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zatoki autobusowej – 3,0 m,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poboczy – 1,50 m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rowy przydrożne – trapezowe, szer. dna min. 0,4 m, pochylenie skarp 1:1 ÷ 1:1,5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Ze względów bezpieczeństwa i zapewnienia normatywnych spadków, umożliwiających sprawne odwodnienie, zajdzie konieczność korekty drogi w profilu podłużnym. Skrzyżowanie DW559 i 540 zaprojektowano jako typu rondo. Na drogi gminne (wewnętrzne) zaprojektowano zjazdy zwykłe przy zachowaniu warunków zgodnych z obowiązującym przepisami technicznymi.</w:t>
      </w:r>
    </w:p>
    <w:p w:rsidR="0028678A" w:rsidRPr="000431A8" w:rsidRDefault="0028678A" w:rsidP="003F7C7C">
      <w:pPr>
        <w:rPr>
          <w:rFonts w:asciiTheme="minorHAnsi" w:hAnsiTheme="minorHAnsi" w:cstheme="minorHAnsi"/>
          <w:b/>
          <w:sz w:val="22"/>
          <w:szCs w:val="22"/>
        </w:rPr>
      </w:pPr>
      <w:r w:rsidRPr="000431A8">
        <w:rPr>
          <w:rFonts w:asciiTheme="minorHAnsi" w:hAnsiTheme="minorHAnsi" w:cstheme="minorHAnsi"/>
          <w:b/>
          <w:sz w:val="22"/>
          <w:szCs w:val="22"/>
        </w:rPr>
        <w:t>drog</w:t>
      </w:r>
      <w:r w:rsidR="007B021E" w:rsidRPr="000431A8">
        <w:rPr>
          <w:rFonts w:asciiTheme="minorHAnsi" w:hAnsiTheme="minorHAnsi" w:cstheme="minorHAnsi"/>
          <w:b/>
          <w:sz w:val="22"/>
          <w:szCs w:val="22"/>
        </w:rPr>
        <w:t>a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wojewódzk</w:t>
      </w:r>
      <w:r w:rsidR="007B021E" w:rsidRPr="000431A8">
        <w:rPr>
          <w:rFonts w:asciiTheme="minorHAnsi" w:hAnsiTheme="minorHAnsi" w:cstheme="minorHAnsi"/>
          <w:b/>
          <w:sz w:val="22"/>
          <w:szCs w:val="22"/>
        </w:rPr>
        <w:t>a</w:t>
      </w:r>
      <w:r w:rsidRPr="000431A8">
        <w:rPr>
          <w:rFonts w:asciiTheme="minorHAnsi" w:hAnsiTheme="minorHAnsi" w:cstheme="minorHAnsi"/>
          <w:b/>
          <w:sz w:val="22"/>
          <w:szCs w:val="22"/>
        </w:rPr>
        <w:t xml:space="preserve"> nr 540: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kategoria drogi – wojewódzka,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Nośność nawierzchni – 115 kN/oś,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Zmiana klasy drogi z Z na G,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kategoria ruchu – KR3,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prędkość do projektowania –Vp = 50 km/h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jezdni – 7,0 m,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drogi dla pieszych – 1,80 m (nie wliczając szerokości pasa buforowego oraz krawężnika i obrzeża),</w:t>
      </w:r>
    </w:p>
    <w:p w:rsidR="0028678A" w:rsidRPr="000431A8" w:rsidRDefault="0028678A" w:rsidP="003F7C7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szerokość drogi dla pieszych i rowerów – 3,0 m (nie wliczając szerokości pasa buforowego oraz krawężnika i obrzeża),</w:t>
      </w:r>
    </w:p>
    <w:p w:rsidR="0028678A" w:rsidRPr="004F3C00" w:rsidRDefault="0028678A" w:rsidP="003F7C7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Odwodnienie</w:t>
      </w:r>
      <w:r w:rsidR="00E16161" w:rsidRPr="004F3C00">
        <w:rPr>
          <w:rFonts w:asciiTheme="minorHAnsi" w:hAnsiTheme="minorHAnsi" w:cstheme="minorHAnsi"/>
          <w:b/>
          <w:sz w:val="22"/>
          <w:szCs w:val="22"/>
          <w:u w:val="single"/>
        </w:rPr>
        <w:t xml:space="preserve"> drogi nr 559</w:t>
      </w:r>
    </w:p>
    <w:p w:rsidR="0028678A" w:rsidRPr="000431A8" w:rsidRDefault="0028678A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Odwodnienie przedmiotowej drogi będzie zapewnione poprzez system kanalizacji deszczowej, rowy drogowe i przepusty. Odbiornikiem wód opadowych i roztopowych będzie zbiornik chłonno – </w:t>
      </w:r>
      <w:r w:rsidRPr="000431A8">
        <w:rPr>
          <w:rFonts w:asciiTheme="minorHAnsi" w:hAnsiTheme="minorHAnsi" w:cstheme="minorHAnsi"/>
          <w:sz w:val="22"/>
          <w:szCs w:val="22"/>
        </w:rPr>
        <w:lastRenderedPageBreak/>
        <w:t>odparowujący z przelewem awaryjnym do rowu melioracyjnego „D” z ujściem na jego końcu do rzeki Skrwa.</w:t>
      </w:r>
    </w:p>
    <w:p w:rsidR="00E16161" w:rsidRPr="004F3C00" w:rsidRDefault="00E16161" w:rsidP="003F7C7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C00">
        <w:rPr>
          <w:rFonts w:asciiTheme="minorHAnsi" w:hAnsiTheme="minorHAnsi" w:cstheme="minorHAnsi"/>
          <w:b/>
          <w:sz w:val="22"/>
          <w:szCs w:val="22"/>
          <w:u w:val="single"/>
        </w:rPr>
        <w:t>Odwodnienie drogi nr 540</w:t>
      </w:r>
    </w:p>
    <w:p w:rsidR="00E16161" w:rsidRPr="000431A8" w:rsidRDefault="00E16161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Odwodnienie przedmiotowej drogi będzie zapewnione poprzez system kanalizacji deszczowej i przepust. Odbiornikiem wód opadowych i roztopowych będzie zbiornik retencyjno - odparowujący z przelewem awaryjnym do cieku naturalnego „Dopływ spod Pieńków”.</w:t>
      </w:r>
    </w:p>
    <w:p w:rsidR="00E16161" w:rsidRPr="000431A8" w:rsidRDefault="00065B09" w:rsidP="003F7C7C">
      <w:pPr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>W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związku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realizacją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przedsięwzięcia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przewiduje się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wycinkę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ok.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35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drzew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oraz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0,06</w:t>
      </w:r>
      <w:r w:rsidRPr="00043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ha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krzewów</w:t>
      </w:r>
      <w:r w:rsidRPr="00043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i</w:t>
      </w:r>
      <w:r w:rsidRPr="0004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1A8">
        <w:rPr>
          <w:rFonts w:asciiTheme="minorHAnsi" w:hAnsiTheme="minorHAnsi" w:cstheme="minorHAnsi"/>
          <w:sz w:val="22"/>
          <w:szCs w:val="22"/>
        </w:rPr>
        <w:t>zarośli.</w:t>
      </w:r>
    </w:p>
    <w:p w:rsidR="00AD2E60" w:rsidRPr="000431A8" w:rsidRDefault="00AD2E60" w:rsidP="004F3C00">
      <w:pPr>
        <w:pStyle w:val="NormalnyWeb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431A8">
        <w:rPr>
          <w:rFonts w:asciiTheme="minorHAnsi" w:hAnsiTheme="minorHAnsi" w:cstheme="minorHAnsi"/>
          <w:sz w:val="22"/>
          <w:szCs w:val="22"/>
        </w:rPr>
        <w:t xml:space="preserve">Biorąc pod uwagę zakres i lokalizację przedsięwzięcia przedstawione w KIP, a także opinie organów opiniujących realizacja i funkcjonowanie planowanej inwestycji nie będzie znacząco negatywnie oddziaływać na przedmioty ochrony i integralność ww. obszarów Natura 2000, a tym samym na spójność Europejski j Sieci Ekologicznej Natura 2000. Realizacja inwestycji nie przyczyni się w sposób istotny do zmniejszenia różnorodności biologicznej terenu oraz zwiększenia wrażliwości elementów środowiska przyrodniczego na ewentualne zmiany klimatyczne obszaru. </w:t>
      </w:r>
    </w:p>
    <w:p w:rsidR="00AD2E60" w:rsidRPr="00065B09" w:rsidRDefault="00AD2E60" w:rsidP="00065B09">
      <w:pPr>
        <w:jc w:val="both"/>
        <w:rPr>
          <w:rFonts w:asciiTheme="minorHAnsi" w:hAnsiTheme="minorHAnsi" w:cstheme="minorHAnsi"/>
        </w:rPr>
      </w:pPr>
    </w:p>
    <w:sectPr w:rsidR="00AD2E60" w:rsidRPr="00065B09" w:rsidSect="00DC6170">
      <w:footerReference w:type="default" r:id="rId8"/>
      <w:pgSz w:w="11906" w:h="16838"/>
      <w:pgMar w:top="1276" w:right="1417" w:bottom="1135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02" w:rsidRDefault="001A6102" w:rsidP="00397DBE">
      <w:r>
        <w:separator/>
      </w:r>
    </w:p>
  </w:endnote>
  <w:endnote w:type="continuationSeparator" w:id="0">
    <w:p w:rsidR="001A6102" w:rsidRDefault="001A6102" w:rsidP="003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2743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5132" w:rsidRDefault="006751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21BD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C21BD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97481" w:rsidRPr="00306A0E" w:rsidRDefault="00C97481" w:rsidP="00306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02" w:rsidRDefault="001A6102" w:rsidP="00397DBE">
      <w:r>
        <w:separator/>
      </w:r>
    </w:p>
  </w:footnote>
  <w:footnote w:type="continuationSeparator" w:id="0">
    <w:p w:rsidR="001A6102" w:rsidRDefault="001A6102" w:rsidP="0039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818"/>
    <w:multiLevelType w:val="multilevel"/>
    <w:tmpl w:val="B616DF8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D37CD"/>
    <w:multiLevelType w:val="hybridMultilevel"/>
    <w:tmpl w:val="FBA6A932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3AD9"/>
    <w:multiLevelType w:val="hybridMultilevel"/>
    <w:tmpl w:val="EC7AB22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27E20"/>
    <w:multiLevelType w:val="hybridMultilevel"/>
    <w:tmpl w:val="07F219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52747"/>
    <w:multiLevelType w:val="multilevel"/>
    <w:tmpl w:val="8AB83972"/>
    <w:lvl w:ilvl="0">
      <w:start w:val="7"/>
      <w:numFmt w:val="decimal"/>
      <w:lvlText w:val="%1"/>
      <w:lvlJc w:val="left"/>
      <w:pPr>
        <w:ind w:left="1028" w:hanging="293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028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034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49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6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17F2F4F"/>
    <w:multiLevelType w:val="multilevel"/>
    <w:tmpl w:val="31584372"/>
    <w:lvl w:ilvl="0">
      <w:start w:val="13"/>
      <w:numFmt w:val="decimal"/>
      <w:lvlText w:val="%1."/>
      <w:lvlJc w:val="left"/>
      <w:pPr>
        <w:ind w:left="754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903" w:hanging="4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6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0" w:hanging="4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41" w:hanging="4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2" w:hanging="4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2" w:hanging="4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4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4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4" w:hanging="443"/>
      </w:pPr>
      <w:rPr>
        <w:rFonts w:hint="default"/>
        <w:lang w:val="pl-PL" w:eastAsia="en-US" w:bidi="ar-SA"/>
      </w:rPr>
    </w:lvl>
  </w:abstractNum>
  <w:abstractNum w:abstractNumId="6" w15:restartNumberingAfterBreak="0">
    <w:nsid w:val="24C301F8"/>
    <w:multiLevelType w:val="hybridMultilevel"/>
    <w:tmpl w:val="7F22D4BE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382"/>
    <w:multiLevelType w:val="hybridMultilevel"/>
    <w:tmpl w:val="1CA410C4"/>
    <w:lvl w:ilvl="0" w:tplc="650A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869"/>
    <w:multiLevelType w:val="hybridMultilevel"/>
    <w:tmpl w:val="92A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00630"/>
    <w:multiLevelType w:val="hybridMultilevel"/>
    <w:tmpl w:val="FD9859DE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2250"/>
    <w:multiLevelType w:val="hybridMultilevel"/>
    <w:tmpl w:val="00180884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21D1"/>
    <w:multiLevelType w:val="hybridMultilevel"/>
    <w:tmpl w:val="2F124F14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37FD5"/>
    <w:multiLevelType w:val="hybridMultilevel"/>
    <w:tmpl w:val="DC2CF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00F"/>
    <w:multiLevelType w:val="hybridMultilevel"/>
    <w:tmpl w:val="C1EACC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32323"/>
        <w:w w:val="125"/>
        <w:sz w:val="21"/>
        <w:szCs w:val="21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6C8086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237B7"/>
    <w:multiLevelType w:val="hybridMultilevel"/>
    <w:tmpl w:val="3EBE480C"/>
    <w:lvl w:ilvl="0" w:tplc="844CC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D0387"/>
    <w:multiLevelType w:val="hybridMultilevel"/>
    <w:tmpl w:val="EEC231C0"/>
    <w:lvl w:ilvl="0" w:tplc="F232EE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D634E"/>
    <w:multiLevelType w:val="hybridMultilevel"/>
    <w:tmpl w:val="050283B0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6037"/>
    <w:multiLevelType w:val="hybridMultilevel"/>
    <w:tmpl w:val="2F50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CEBF6">
      <w:start w:val="3"/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3BDC"/>
    <w:multiLevelType w:val="hybridMultilevel"/>
    <w:tmpl w:val="5638F284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57602"/>
    <w:multiLevelType w:val="hybridMultilevel"/>
    <w:tmpl w:val="12C0D40E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3647F"/>
    <w:multiLevelType w:val="hybridMultilevel"/>
    <w:tmpl w:val="5DA4B2E8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8170C"/>
    <w:multiLevelType w:val="hybridMultilevel"/>
    <w:tmpl w:val="AD400A4C"/>
    <w:lvl w:ilvl="0" w:tplc="F232EE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E6922"/>
    <w:multiLevelType w:val="hybridMultilevel"/>
    <w:tmpl w:val="FEB071AE"/>
    <w:lvl w:ilvl="0" w:tplc="A6CEACCC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9294B412">
      <w:numFmt w:val="bullet"/>
      <w:lvlText w:val="–"/>
      <w:lvlJc w:val="left"/>
      <w:pPr>
        <w:ind w:left="887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240BD04">
      <w:numFmt w:val="bullet"/>
      <w:lvlText w:val="•"/>
      <w:lvlJc w:val="left"/>
      <w:pPr>
        <w:ind w:left="1902" w:hanging="143"/>
      </w:pPr>
      <w:rPr>
        <w:rFonts w:hint="default"/>
        <w:lang w:val="pl-PL" w:eastAsia="en-US" w:bidi="ar-SA"/>
      </w:rPr>
    </w:lvl>
    <w:lvl w:ilvl="3" w:tplc="D87ED356">
      <w:numFmt w:val="bullet"/>
      <w:lvlText w:val="•"/>
      <w:lvlJc w:val="left"/>
      <w:pPr>
        <w:ind w:left="2925" w:hanging="143"/>
      </w:pPr>
      <w:rPr>
        <w:rFonts w:hint="default"/>
        <w:lang w:val="pl-PL" w:eastAsia="en-US" w:bidi="ar-SA"/>
      </w:rPr>
    </w:lvl>
    <w:lvl w:ilvl="4" w:tplc="167AA8F6">
      <w:numFmt w:val="bullet"/>
      <w:lvlText w:val="•"/>
      <w:lvlJc w:val="left"/>
      <w:pPr>
        <w:ind w:left="3948" w:hanging="143"/>
      </w:pPr>
      <w:rPr>
        <w:rFonts w:hint="default"/>
        <w:lang w:val="pl-PL" w:eastAsia="en-US" w:bidi="ar-SA"/>
      </w:rPr>
    </w:lvl>
    <w:lvl w:ilvl="5" w:tplc="8F808F7A">
      <w:numFmt w:val="bullet"/>
      <w:lvlText w:val="•"/>
      <w:lvlJc w:val="left"/>
      <w:pPr>
        <w:ind w:left="4971" w:hanging="143"/>
      </w:pPr>
      <w:rPr>
        <w:rFonts w:hint="default"/>
        <w:lang w:val="pl-PL" w:eastAsia="en-US" w:bidi="ar-SA"/>
      </w:rPr>
    </w:lvl>
    <w:lvl w:ilvl="6" w:tplc="A13E77E0">
      <w:numFmt w:val="bullet"/>
      <w:lvlText w:val="•"/>
      <w:lvlJc w:val="left"/>
      <w:pPr>
        <w:ind w:left="5994" w:hanging="143"/>
      </w:pPr>
      <w:rPr>
        <w:rFonts w:hint="default"/>
        <w:lang w:val="pl-PL" w:eastAsia="en-US" w:bidi="ar-SA"/>
      </w:rPr>
    </w:lvl>
    <w:lvl w:ilvl="7" w:tplc="2C529C40">
      <w:numFmt w:val="bullet"/>
      <w:lvlText w:val="•"/>
      <w:lvlJc w:val="left"/>
      <w:pPr>
        <w:ind w:left="7017" w:hanging="143"/>
      </w:pPr>
      <w:rPr>
        <w:rFonts w:hint="default"/>
        <w:lang w:val="pl-PL" w:eastAsia="en-US" w:bidi="ar-SA"/>
      </w:rPr>
    </w:lvl>
    <w:lvl w:ilvl="8" w:tplc="AF5AA1E2">
      <w:numFmt w:val="bullet"/>
      <w:lvlText w:val="•"/>
      <w:lvlJc w:val="left"/>
      <w:pPr>
        <w:ind w:left="8040" w:hanging="143"/>
      </w:pPr>
      <w:rPr>
        <w:rFonts w:hint="default"/>
        <w:lang w:val="pl-PL" w:eastAsia="en-US" w:bidi="ar-SA"/>
      </w:rPr>
    </w:lvl>
  </w:abstractNum>
  <w:abstractNum w:abstractNumId="23" w15:restartNumberingAfterBreak="0">
    <w:nsid w:val="588F24F1"/>
    <w:multiLevelType w:val="hybridMultilevel"/>
    <w:tmpl w:val="DB087498"/>
    <w:lvl w:ilvl="0" w:tplc="73AE7EA8">
      <w:numFmt w:val="bullet"/>
      <w:lvlText w:val="-"/>
      <w:lvlJc w:val="left"/>
      <w:pPr>
        <w:ind w:left="566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DE81738">
      <w:numFmt w:val="bullet"/>
      <w:lvlText w:val="•"/>
      <w:lvlJc w:val="left"/>
      <w:pPr>
        <w:ind w:left="1512" w:hanging="105"/>
      </w:pPr>
      <w:rPr>
        <w:rFonts w:hint="default"/>
        <w:lang w:val="pl-PL" w:eastAsia="en-US" w:bidi="ar-SA"/>
      </w:rPr>
    </w:lvl>
    <w:lvl w:ilvl="2" w:tplc="127C8938">
      <w:numFmt w:val="bullet"/>
      <w:lvlText w:val="•"/>
      <w:lvlJc w:val="left"/>
      <w:pPr>
        <w:ind w:left="2465" w:hanging="105"/>
      </w:pPr>
      <w:rPr>
        <w:rFonts w:hint="default"/>
        <w:lang w:val="pl-PL" w:eastAsia="en-US" w:bidi="ar-SA"/>
      </w:rPr>
    </w:lvl>
    <w:lvl w:ilvl="3" w:tplc="CC22E022">
      <w:numFmt w:val="bullet"/>
      <w:lvlText w:val="•"/>
      <w:lvlJc w:val="left"/>
      <w:pPr>
        <w:ind w:left="3417" w:hanging="105"/>
      </w:pPr>
      <w:rPr>
        <w:rFonts w:hint="default"/>
        <w:lang w:val="pl-PL" w:eastAsia="en-US" w:bidi="ar-SA"/>
      </w:rPr>
    </w:lvl>
    <w:lvl w:ilvl="4" w:tplc="081C8DEA">
      <w:numFmt w:val="bullet"/>
      <w:lvlText w:val="•"/>
      <w:lvlJc w:val="left"/>
      <w:pPr>
        <w:ind w:left="4370" w:hanging="105"/>
      </w:pPr>
      <w:rPr>
        <w:rFonts w:hint="default"/>
        <w:lang w:val="pl-PL" w:eastAsia="en-US" w:bidi="ar-SA"/>
      </w:rPr>
    </w:lvl>
    <w:lvl w:ilvl="5" w:tplc="B622A966">
      <w:numFmt w:val="bullet"/>
      <w:lvlText w:val="•"/>
      <w:lvlJc w:val="left"/>
      <w:pPr>
        <w:ind w:left="5323" w:hanging="105"/>
      </w:pPr>
      <w:rPr>
        <w:rFonts w:hint="default"/>
        <w:lang w:val="pl-PL" w:eastAsia="en-US" w:bidi="ar-SA"/>
      </w:rPr>
    </w:lvl>
    <w:lvl w:ilvl="6" w:tplc="3940A592">
      <w:numFmt w:val="bullet"/>
      <w:lvlText w:val="•"/>
      <w:lvlJc w:val="left"/>
      <w:pPr>
        <w:ind w:left="6275" w:hanging="105"/>
      </w:pPr>
      <w:rPr>
        <w:rFonts w:hint="default"/>
        <w:lang w:val="pl-PL" w:eastAsia="en-US" w:bidi="ar-SA"/>
      </w:rPr>
    </w:lvl>
    <w:lvl w:ilvl="7" w:tplc="60B69C28">
      <w:numFmt w:val="bullet"/>
      <w:lvlText w:val="•"/>
      <w:lvlJc w:val="left"/>
      <w:pPr>
        <w:ind w:left="7228" w:hanging="105"/>
      </w:pPr>
      <w:rPr>
        <w:rFonts w:hint="default"/>
        <w:lang w:val="pl-PL" w:eastAsia="en-US" w:bidi="ar-SA"/>
      </w:rPr>
    </w:lvl>
    <w:lvl w:ilvl="8" w:tplc="3BF809B2">
      <w:numFmt w:val="bullet"/>
      <w:lvlText w:val="•"/>
      <w:lvlJc w:val="left"/>
      <w:pPr>
        <w:ind w:left="8181" w:hanging="105"/>
      </w:pPr>
      <w:rPr>
        <w:rFonts w:hint="default"/>
        <w:lang w:val="pl-PL" w:eastAsia="en-US" w:bidi="ar-SA"/>
      </w:rPr>
    </w:lvl>
  </w:abstractNum>
  <w:abstractNum w:abstractNumId="24" w15:restartNumberingAfterBreak="0">
    <w:nsid w:val="5A762019"/>
    <w:multiLevelType w:val="hybridMultilevel"/>
    <w:tmpl w:val="3FECB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A07CE6"/>
    <w:multiLevelType w:val="hybridMultilevel"/>
    <w:tmpl w:val="CFA6AA1E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C7B"/>
    <w:multiLevelType w:val="hybridMultilevel"/>
    <w:tmpl w:val="8730C060"/>
    <w:lvl w:ilvl="0" w:tplc="DD964940">
      <w:numFmt w:val="bullet"/>
      <w:lvlText w:val=""/>
      <w:lvlJc w:val="left"/>
      <w:pPr>
        <w:ind w:left="46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78090DE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044C51FC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AB58BC42">
      <w:numFmt w:val="bullet"/>
      <w:lvlText w:val="•"/>
      <w:lvlJc w:val="left"/>
      <w:pPr>
        <w:ind w:left="3347" w:hanging="284"/>
      </w:pPr>
      <w:rPr>
        <w:rFonts w:hint="default"/>
        <w:lang w:val="pl-PL" w:eastAsia="en-US" w:bidi="ar-SA"/>
      </w:rPr>
    </w:lvl>
    <w:lvl w:ilvl="4" w:tplc="B56EB7DC">
      <w:numFmt w:val="bullet"/>
      <w:lvlText w:val="•"/>
      <w:lvlJc w:val="left"/>
      <w:pPr>
        <w:ind w:left="4310" w:hanging="284"/>
      </w:pPr>
      <w:rPr>
        <w:rFonts w:hint="default"/>
        <w:lang w:val="pl-PL" w:eastAsia="en-US" w:bidi="ar-SA"/>
      </w:rPr>
    </w:lvl>
    <w:lvl w:ilvl="5" w:tplc="095C7116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EDFECAD4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B5C2588E">
      <w:numFmt w:val="bullet"/>
      <w:lvlText w:val="•"/>
      <w:lvlJc w:val="left"/>
      <w:pPr>
        <w:ind w:left="7198" w:hanging="284"/>
      </w:pPr>
      <w:rPr>
        <w:rFonts w:hint="default"/>
        <w:lang w:val="pl-PL" w:eastAsia="en-US" w:bidi="ar-SA"/>
      </w:rPr>
    </w:lvl>
    <w:lvl w:ilvl="8" w:tplc="BE0E9080">
      <w:numFmt w:val="bullet"/>
      <w:lvlText w:val="•"/>
      <w:lvlJc w:val="left"/>
      <w:pPr>
        <w:ind w:left="8161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E045D89"/>
    <w:multiLevelType w:val="multilevel"/>
    <w:tmpl w:val="880CA8D0"/>
    <w:lvl w:ilvl="0">
      <w:start w:val="5"/>
      <w:numFmt w:val="decimal"/>
      <w:lvlText w:val="%1"/>
      <w:lvlJc w:val="left"/>
      <w:pPr>
        <w:ind w:left="802" w:hanging="34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02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72F55FA1"/>
    <w:multiLevelType w:val="hybridMultilevel"/>
    <w:tmpl w:val="F5A66500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10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9D6C55"/>
    <w:multiLevelType w:val="hybridMultilevel"/>
    <w:tmpl w:val="6FE89886"/>
    <w:lvl w:ilvl="0" w:tplc="BFB04EF0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CBDC32F8">
      <w:numFmt w:val="bullet"/>
      <w:lvlText w:val="–"/>
      <w:lvlJc w:val="left"/>
      <w:pPr>
        <w:ind w:left="887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F0749A">
      <w:numFmt w:val="bullet"/>
      <w:lvlText w:val="•"/>
      <w:lvlJc w:val="left"/>
      <w:pPr>
        <w:ind w:left="1902" w:hanging="143"/>
      </w:pPr>
      <w:rPr>
        <w:rFonts w:hint="default"/>
        <w:lang w:val="pl-PL" w:eastAsia="en-US" w:bidi="ar-SA"/>
      </w:rPr>
    </w:lvl>
    <w:lvl w:ilvl="3" w:tplc="92544BAC">
      <w:numFmt w:val="bullet"/>
      <w:lvlText w:val="•"/>
      <w:lvlJc w:val="left"/>
      <w:pPr>
        <w:ind w:left="2925" w:hanging="143"/>
      </w:pPr>
      <w:rPr>
        <w:rFonts w:hint="default"/>
        <w:lang w:val="pl-PL" w:eastAsia="en-US" w:bidi="ar-SA"/>
      </w:rPr>
    </w:lvl>
    <w:lvl w:ilvl="4" w:tplc="71DA2268">
      <w:numFmt w:val="bullet"/>
      <w:lvlText w:val="•"/>
      <w:lvlJc w:val="left"/>
      <w:pPr>
        <w:ind w:left="3948" w:hanging="143"/>
      </w:pPr>
      <w:rPr>
        <w:rFonts w:hint="default"/>
        <w:lang w:val="pl-PL" w:eastAsia="en-US" w:bidi="ar-SA"/>
      </w:rPr>
    </w:lvl>
    <w:lvl w:ilvl="5" w:tplc="59D48452">
      <w:numFmt w:val="bullet"/>
      <w:lvlText w:val="•"/>
      <w:lvlJc w:val="left"/>
      <w:pPr>
        <w:ind w:left="4971" w:hanging="143"/>
      </w:pPr>
      <w:rPr>
        <w:rFonts w:hint="default"/>
        <w:lang w:val="pl-PL" w:eastAsia="en-US" w:bidi="ar-SA"/>
      </w:rPr>
    </w:lvl>
    <w:lvl w:ilvl="6" w:tplc="C41AA29A">
      <w:numFmt w:val="bullet"/>
      <w:lvlText w:val="•"/>
      <w:lvlJc w:val="left"/>
      <w:pPr>
        <w:ind w:left="5994" w:hanging="143"/>
      </w:pPr>
      <w:rPr>
        <w:rFonts w:hint="default"/>
        <w:lang w:val="pl-PL" w:eastAsia="en-US" w:bidi="ar-SA"/>
      </w:rPr>
    </w:lvl>
    <w:lvl w:ilvl="7" w:tplc="9352414C">
      <w:numFmt w:val="bullet"/>
      <w:lvlText w:val="•"/>
      <w:lvlJc w:val="left"/>
      <w:pPr>
        <w:ind w:left="7017" w:hanging="143"/>
      </w:pPr>
      <w:rPr>
        <w:rFonts w:hint="default"/>
        <w:lang w:val="pl-PL" w:eastAsia="en-US" w:bidi="ar-SA"/>
      </w:rPr>
    </w:lvl>
    <w:lvl w:ilvl="8" w:tplc="5B5E7D6A">
      <w:numFmt w:val="bullet"/>
      <w:lvlText w:val="•"/>
      <w:lvlJc w:val="left"/>
      <w:pPr>
        <w:ind w:left="8040" w:hanging="143"/>
      </w:pPr>
      <w:rPr>
        <w:rFonts w:hint="default"/>
        <w:lang w:val="pl-PL" w:eastAsia="en-US" w:bidi="ar-SA"/>
      </w:rPr>
    </w:lvl>
  </w:abstractNum>
  <w:abstractNum w:abstractNumId="31" w15:restartNumberingAfterBreak="0">
    <w:nsid w:val="75DA6E3B"/>
    <w:multiLevelType w:val="hybridMultilevel"/>
    <w:tmpl w:val="2E46BC72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92FE3"/>
    <w:multiLevelType w:val="multilevel"/>
    <w:tmpl w:val="18249D92"/>
    <w:lvl w:ilvl="0">
      <w:start w:val="1"/>
      <w:numFmt w:val="decimal"/>
      <w:lvlText w:val="%1."/>
      <w:lvlJc w:val="left"/>
      <w:pPr>
        <w:ind w:left="656" w:hanging="1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54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925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9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F42499F"/>
    <w:multiLevelType w:val="hybridMultilevel"/>
    <w:tmpl w:val="59A686FE"/>
    <w:lvl w:ilvl="0" w:tplc="F232EE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0"/>
  </w:num>
  <w:num w:numId="5">
    <w:abstractNumId w:val="29"/>
  </w:num>
  <w:num w:numId="6">
    <w:abstractNumId w:val="7"/>
  </w:num>
  <w:num w:numId="7">
    <w:abstractNumId w:val="21"/>
  </w:num>
  <w:num w:numId="8">
    <w:abstractNumId w:val="2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31"/>
  </w:num>
  <w:num w:numId="14">
    <w:abstractNumId w:val="20"/>
  </w:num>
  <w:num w:numId="15">
    <w:abstractNumId w:val="18"/>
  </w:num>
  <w:num w:numId="16">
    <w:abstractNumId w:val="28"/>
  </w:num>
  <w:num w:numId="17">
    <w:abstractNumId w:val="8"/>
  </w:num>
  <w:num w:numId="18">
    <w:abstractNumId w:val="22"/>
  </w:num>
  <w:num w:numId="19">
    <w:abstractNumId w:val="27"/>
  </w:num>
  <w:num w:numId="20">
    <w:abstractNumId w:val="23"/>
  </w:num>
  <w:num w:numId="21">
    <w:abstractNumId w:val="4"/>
  </w:num>
  <w:num w:numId="22">
    <w:abstractNumId w:val="5"/>
  </w:num>
  <w:num w:numId="23">
    <w:abstractNumId w:val="26"/>
  </w:num>
  <w:num w:numId="24">
    <w:abstractNumId w:val="9"/>
  </w:num>
  <w:num w:numId="25">
    <w:abstractNumId w:val="25"/>
  </w:num>
  <w:num w:numId="26">
    <w:abstractNumId w:val="6"/>
  </w:num>
  <w:num w:numId="27">
    <w:abstractNumId w:val="1"/>
  </w:num>
  <w:num w:numId="28">
    <w:abstractNumId w:val="16"/>
  </w:num>
  <w:num w:numId="29">
    <w:abstractNumId w:val="19"/>
  </w:num>
  <w:num w:numId="30">
    <w:abstractNumId w:val="32"/>
  </w:num>
  <w:num w:numId="31">
    <w:abstractNumId w:val="30"/>
  </w:num>
  <w:num w:numId="32">
    <w:abstractNumId w:val="12"/>
  </w:num>
  <w:num w:numId="33">
    <w:abstractNumId w:val="33"/>
  </w:num>
  <w:num w:numId="3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7BD"/>
    <w:rsid w:val="000030B9"/>
    <w:rsid w:val="00021DC5"/>
    <w:rsid w:val="00022F3C"/>
    <w:rsid w:val="00033D04"/>
    <w:rsid w:val="00033E75"/>
    <w:rsid w:val="0003561F"/>
    <w:rsid w:val="000431A8"/>
    <w:rsid w:val="000457C0"/>
    <w:rsid w:val="00047A25"/>
    <w:rsid w:val="0005056A"/>
    <w:rsid w:val="00057061"/>
    <w:rsid w:val="0006099D"/>
    <w:rsid w:val="000635EA"/>
    <w:rsid w:val="00063678"/>
    <w:rsid w:val="00065B09"/>
    <w:rsid w:val="00071466"/>
    <w:rsid w:val="000868BD"/>
    <w:rsid w:val="00086D8E"/>
    <w:rsid w:val="00092EB2"/>
    <w:rsid w:val="00094867"/>
    <w:rsid w:val="000A3086"/>
    <w:rsid w:val="000B1037"/>
    <w:rsid w:val="000B3966"/>
    <w:rsid w:val="000C0C98"/>
    <w:rsid w:val="000C3D6F"/>
    <w:rsid w:val="000C5E11"/>
    <w:rsid w:val="000C618F"/>
    <w:rsid w:val="000D122B"/>
    <w:rsid w:val="000D13CB"/>
    <w:rsid w:val="000D4BD9"/>
    <w:rsid w:val="000D579A"/>
    <w:rsid w:val="000D5C36"/>
    <w:rsid w:val="000D79D7"/>
    <w:rsid w:val="000E13D3"/>
    <w:rsid w:val="000E247C"/>
    <w:rsid w:val="000E7B56"/>
    <w:rsid w:val="000F3B03"/>
    <w:rsid w:val="000F7B78"/>
    <w:rsid w:val="00102B04"/>
    <w:rsid w:val="00117454"/>
    <w:rsid w:val="00121074"/>
    <w:rsid w:val="00122D68"/>
    <w:rsid w:val="00123083"/>
    <w:rsid w:val="00123105"/>
    <w:rsid w:val="0012388A"/>
    <w:rsid w:val="00130607"/>
    <w:rsid w:val="0013362D"/>
    <w:rsid w:val="00135D71"/>
    <w:rsid w:val="00137173"/>
    <w:rsid w:val="00140292"/>
    <w:rsid w:val="0014061F"/>
    <w:rsid w:val="00143B78"/>
    <w:rsid w:val="0014459B"/>
    <w:rsid w:val="0015085C"/>
    <w:rsid w:val="00152E2F"/>
    <w:rsid w:val="0016184D"/>
    <w:rsid w:val="00167733"/>
    <w:rsid w:val="0017175A"/>
    <w:rsid w:val="0017545A"/>
    <w:rsid w:val="00186ABD"/>
    <w:rsid w:val="001910CE"/>
    <w:rsid w:val="001969C2"/>
    <w:rsid w:val="001A34CF"/>
    <w:rsid w:val="001A592E"/>
    <w:rsid w:val="001A5D64"/>
    <w:rsid w:val="001A6102"/>
    <w:rsid w:val="001A7078"/>
    <w:rsid w:val="001A7A00"/>
    <w:rsid w:val="001C2FDC"/>
    <w:rsid w:val="001C55A8"/>
    <w:rsid w:val="001C56B1"/>
    <w:rsid w:val="001D1F49"/>
    <w:rsid w:val="001D75D5"/>
    <w:rsid w:val="001E1D03"/>
    <w:rsid w:val="001E3EAB"/>
    <w:rsid w:val="001E508D"/>
    <w:rsid w:val="001E5CAF"/>
    <w:rsid w:val="001E74C8"/>
    <w:rsid w:val="001F4178"/>
    <w:rsid w:val="001F5660"/>
    <w:rsid w:val="001F6298"/>
    <w:rsid w:val="001F660B"/>
    <w:rsid w:val="001F7795"/>
    <w:rsid w:val="00201A0F"/>
    <w:rsid w:val="00204BB9"/>
    <w:rsid w:val="00207169"/>
    <w:rsid w:val="00210D10"/>
    <w:rsid w:val="00214CAD"/>
    <w:rsid w:val="00221749"/>
    <w:rsid w:val="002238AF"/>
    <w:rsid w:val="00225F09"/>
    <w:rsid w:val="00232F49"/>
    <w:rsid w:val="00236182"/>
    <w:rsid w:val="002422CA"/>
    <w:rsid w:val="00245673"/>
    <w:rsid w:val="0024734B"/>
    <w:rsid w:val="00255738"/>
    <w:rsid w:val="00257694"/>
    <w:rsid w:val="00264BA0"/>
    <w:rsid w:val="002777B4"/>
    <w:rsid w:val="00282814"/>
    <w:rsid w:val="002846F1"/>
    <w:rsid w:val="0028678A"/>
    <w:rsid w:val="0029560C"/>
    <w:rsid w:val="00295939"/>
    <w:rsid w:val="002A1F83"/>
    <w:rsid w:val="002A46E4"/>
    <w:rsid w:val="002B66A6"/>
    <w:rsid w:val="002C1F49"/>
    <w:rsid w:val="002C6AA2"/>
    <w:rsid w:val="002C6D4B"/>
    <w:rsid w:val="002D2777"/>
    <w:rsid w:val="002D32C1"/>
    <w:rsid w:val="002E75EF"/>
    <w:rsid w:val="002F25C2"/>
    <w:rsid w:val="002F3AE6"/>
    <w:rsid w:val="002F4C8A"/>
    <w:rsid w:val="00302A07"/>
    <w:rsid w:val="003038E9"/>
    <w:rsid w:val="0030528A"/>
    <w:rsid w:val="00306A0E"/>
    <w:rsid w:val="00313C58"/>
    <w:rsid w:val="003152BA"/>
    <w:rsid w:val="00322DC5"/>
    <w:rsid w:val="00322FAE"/>
    <w:rsid w:val="003248C6"/>
    <w:rsid w:val="00325DC6"/>
    <w:rsid w:val="00326D5F"/>
    <w:rsid w:val="003275F6"/>
    <w:rsid w:val="003304D0"/>
    <w:rsid w:val="0033059C"/>
    <w:rsid w:val="00334C9D"/>
    <w:rsid w:val="00341FBF"/>
    <w:rsid w:val="0034657A"/>
    <w:rsid w:val="00350EFE"/>
    <w:rsid w:val="00355B63"/>
    <w:rsid w:val="0035710C"/>
    <w:rsid w:val="003572F4"/>
    <w:rsid w:val="00357AB3"/>
    <w:rsid w:val="0037181F"/>
    <w:rsid w:val="003743FC"/>
    <w:rsid w:val="003774B0"/>
    <w:rsid w:val="00380A9B"/>
    <w:rsid w:val="00384DF5"/>
    <w:rsid w:val="00386076"/>
    <w:rsid w:val="00397DBE"/>
    <w:rsid w:val="003A18F0"/>
    <w:rsid w:val="003A1A19"/>
    <w:rsid w:val="003B09DC"/>
    <w:rsid w:val="003B347E"/>
    <w:rsid w:val="003B4777"/>
    <w:rsid w:val="003B499C"/>
    <w:rsid w:val="003C632A"/>
    <w:rsid w:val="003C7833"/>
    <w:rsid w:val="003D4E81"/>
    <w:rsid w:val="003E447C"/>
    <w:rsid w:val="003F1F69"/>
    <w:rsid w:val="003F7C7C"/>
    <w:rsid w:val="004021FB"/>
    <w:rsid w:val="00402942"/>
    <w:rsid w:val="00403056"/>
    <w:rsid w:val="00412645"/>
    <w:rsid w:val="00413585"/>
    <w:rsid w:val="004145CF"/>
    <w:rsid w:val="00414772"/>
    <w:rsid w:val="004150A8"/>
    <w:rsid w:val="0041553E"/>
    <w:rsid w:val="00422952"/>
    <w:rsid w:val="004229F8"/>
    <w:rsid w:val="00423BD7"/>
    <w:rsid w:val="004265AF"/>
    <w:rsid w:val="00427745"/>
    <w:rsid w:val="0044146A"/>
    <w:rsid w:val="004415AA"/>
    <w:rsid w:val="00446060"/>
    <w:rsid w:val="00467868"/>
    <w:rsid w:val="00467CA5"/>
    <w:rsid w:val="00471236"/>
    <w:rsid w:val="0047547B"/>
    <w:rsid w:val="00492080"/>
    <w:rsid w:val="00492BB3"/>
    <w:rsid w:val="004942F8"/>
    <w:rsid w:val="0049585E"/>
    <w:rsid w:val="004A11C2"/>
    <w:rsid w:val="004A1A35"/>
    <w:rsid w:val="004A27BD"/>
    <w:rsid w:val="004A3760"/>
    <w:rsid w:val="004A3BB8"/>
    <w:rsid w:val="004B5536"/>
    <w:rsid w:val="004C7F09"/>
    <w:rsid w:val="004D0AE3"/>
    <w:rsid w:val="004D34DE"/>
    <w:rsid w:val="004D5412"/>
    <w:rsid w:val="004E2EE0"/>
    <w:rsid w:val="004E53B5"/>
    <w:rsid w:val="004E75F0"/>
    <w:rsid w:val="004F3C00"/>
    <w:rsid w:val="004F5A4E"/>
    <w:rsid w:val="00501270"/>
    <w:rsid w:val="00515C09"/>
    <w:rsid w:val="005239BC"/>
    <w:rsid w:val="005256F6"/>
    <w:rsid w:val="0052722F"/>
    <w:rsid w:val="005363EC"/>
    <w:rsid w:val="005535D8"/>
    <w:rsid w:val="005543C7"/>
    <w:rsid w:val="00556B0F"/>
    <w:rsid w:val="00557525"/>
    <w:rsid w:val="00560903"/>
    <w:rsid w:val="00566BEF"/>
    <w:rsid w:val="00567E8D"/>
    <w:rsid w:val="0057156C"/>
    <w:rsid w:val="00575C13"/>
    <w:rsid w:val="00575C6A"/>
    <w:rsid w:val="00577CD5"/>
    <w:rsid w:val="0058111C"/>
    <w:rsid w:val="005836A6"/>
    <w:rsid w:val="00592821"/>
    <w:rsid w:val="005A10FC"/>
    <w:rsid w:val="005A3689"/>
    <w:rsid w:val="005A3CCD"/>
    <w:rsid w:val="005A3E1C"/>
    <w:rsid w:val="005A44DA"/>
    <w:rsid w:val="005A5BFC"/>
    <w:rsid w:val="005A6828"/>
    <w:rsid w:val="005B2EA2"/>
    <w:rsid w:val="005C01CB"/>
    <w:rsid w:val="005C0359"/>
    <w:rsid w:val="005C055D"/>
    <w:rsid w:val="005C2D3E"/>
    <w:rsid w:val="005C6ABB"/>
    <w:rsid w:val="005C7DE5"/>
    <w:rsid w:val="005D23C4"/>
    <w:rsid w:val="005D4862"/>
    <w:rsid w:val="005D4981"/>
    <w:rsid w:val="005D52A8"/>
    <w:rsid w:val="005D7868"/>
    <w:rsid w:val="005E0832"/>
    <w:rsid w:val="005E1797"/>
    <w:rsid w:val="005E1999"/>
    <w:rsid w:val="005E1E4D"/>
    <w:rsid w:val="005E48D9"/>
    <w:rsid w:val="005E6CDA"/>
    <w:rsid w:val="005F44F8"/>
    <w:rsid w:val="005F50FE"/>
    <w:rsid w:val="0060771A"/>
    <w:rsid w:val="00611F4C"/>
    <w:rsid w:val="006173E2"/>
    <w:rsid w:val="00620A43"/>
    <w:rsid w:val="0062281F"/>
    <w:rsid w:val="00623698"/>
    <w:rsid w:val="00637789"/>
    <w:rsid w:val="00637CE1"/>
    <w:rsid w:val="00642F43"/>
    <w:rsid w:val="00643EFC"/>
    <w:rsid w:val="00644A39"/>
    <w:rsid w:val="00646E6B"/>
    <w:rsid w:val="006513BC"/>
    <w:rsid w:val="006548EB"/>
    <w:rsid w:val="00656884"/>
    <w:rsid w:val="00657994"/>
    <w:rsid w:val="00666AC2"/>
    <w:rsid w:val="006673FE"/>
    <w:rsid w:val="0066763E"/>
    <w:rsid w:val="00667836"/>
    <w:rsid w:val="00667B1C"/>
    <w:rsid w:val="006718D8"/>
    <w:rsid w:val="00672D83"/>
    <w:rsid w:val="006734BF"/>
    <w:rsid w:val="00673DF6"/>
    <w:rsid w:val="00675132"/>
    <w:rsid w:val="00677970"/>
    <w:rsid w:val="00681AC6"/>
    <w:rsid w:val="00683A4C"/>
    <w:rsid w:val="006932DF"/>
    <w:rsid w:val="00694305"/>
    <w:rsid w:val="006964FC"/>
    <w:rsid w:val="006A0156"/>
    <w:rsid w:val="006B66C5"/>
    <w:rsid w:val="006B7004"/>
    <w:rsid w:val="006C21BD"/>
    <w:rsid w:val="006C291C"/>
    <w:rsid w:val="006C3EFE"/>
    <w:rsid w:val="006C7031"/>
    <w:rsid w:val="006D67DB"/>
    <w:rsid w:val="006D6D41"/>
    <w:rsid w:val="006E04FA"/>
    <w:rsid w:val="006E7655"/>
    <w:rsid w:val="006F2A31"/>
    <w:rsid w:val="006F5802"/>
    <w:rsid w:val="006F71A1"/>
    <w:rsid w:val="00700682"/>
    <w:rsid w:val="0070085C"/>
    <w:rsid w:val="007024CB"/>
    <w:rsid w:val="007027A1"/>
    <w:rsid w:val="007040C4"/>
    <w:rsid w:val="007050FF"/>
    <w:rsid w:val="00706912"/>
    <w:rsid w:val="00711B8E"/>
    <w:rsid w:val="00716874"/>
    <w:rsid w:val="0072149B"/>
    <w:rsid w:val="00723C84"/>
    <w:rsid w:val="00730A94"/>
    <w:rsid w:val="0073240D"/>
    <w:rsid w:val="00735B5B"/>
    <w:rsid w:val="007367E2"/>
    <w:rsid w:val="00736906"/>
    <w:rsid w:val="00742A8C"/>
    <w:rsid w:val="00743595"/>
    <w:rsid w:val="00746364"/>
    <w:rsid w:val="00753CF6"/>
    <w:rsid w:val="0075429E"/>
    <w:rsid w:val="00755045"/>
    <w:rsid w:val="0075614D"/>
    <w:rsid w:val="00760A87"/>
    <w:rsid w:val="00764E3B"/>
    <w:rsid w:val="00770216"/>
    <w:rsid w:val="0077252A"/>
    <w:rsid w:val="00774B7A"/>
    <w:rsid w:val="007751DE"/>
    <w:rsid w:val="007756C0"/>
    <w:rsid w:val="0079235E"/>
    <w:rsid w:val="007A186E"/>
    <w:rsid w:val="007A37E5"/>
    <w:rsid w:val="007A3868"/>
    <w:rsid w:val="007A38C9"/>
    <w:rsid w:val="007A4534"/>
    <w:rsid w:val="007A503B"/>
    <w:rsid w:val="007A5F37"/>
    <w:rsid w:val="007B021E"/>
    <w:rsid w:val="007B315A"/>
    <w:rsid w:val="007B6A31"/>
    <w:rsid w:val="007C29BB"/>
    <w:rsid w:val="007C4ED5"/>
    <w:rsid w:val="007C60D2"/>
    <w:rsid w:val="007D231E"/>
    <w:rsid w:val="007D3C33"/>
    <w:rsid w:val="007D6EA6"/>
    <w:rsid w:val="007E074A"/>
    <w:rsid w:val="007E2FE2"/>
    <w:rsid w:val="007E69CF"/>
    <w:rsid w:val="007E7587"/>
    <w:rsid w:val="007F277B"/>
    <w:rsid w:val="007F4828"/>
    <w:rsid w:val="00802D8F"/>
    <w:rsid w:val="00806CAE"/>
    <w:rsid w:val="008119E9"/>
    <w:rsid w:val="008218DB"/>
    <w:rsid w:val="008232C9"/>
    <w:rsid w:val="008330CE"/>
    <w:rsid w:val="00837016"/>
    <w:rsid w:val="00842E4F"/>
    <w:rsid w:val="00844328"/>
    <w:rsid w:val="00844770"/>
    <w:rsid w:val="0084741C"/>
    <w:rsid w:val="00850885"/>
    <w:rsid w:val="00852E64"/>
    <w:rsid w:val="00853047"/>
    <w:rsid w:val="00853BE9"/>
    <w:rsid w:val="00863CF8"/>
    <w:rsid w:val="00866AAC"/>
    <w:rsid w:val="00882EB3"/>
    <w:rsid w:val="00890CEC"/>
    <w:rsid w:val="008940E9"/>
    <w:rsid w:val="008C5034"/>
    <w:rsid w:val="008C6AE9"/>
    <w:rsid w:val="008C7649"/>
    <w:rsid w:val="008D01B3"/>
    <w:rsid w:val="008D0C78"/>
    <w:rsid w:val="008D2831"/>
    <w:rsid w:val="008D47CA"/>
    <w:rsid w:val="008D78BA"/>
    <w:rsid w:val="008E2E4C"/>
    <w:rsid w:val="008E5432"/>
    <w:rsid w:val="008E5A75"/>
    <w:rsid w:val="008E5E2B"/>
    <w:rsid w:val="008F4F9F"/>
    <w:rsid w:val="008F6CA2"/>
    <w:rsid w:val="00904CB6"/>
    <w:rsid w:val="009126F1"/>
    <w:rsid w:val="0092403E"/>
    <w:rsid w:val="00931B2B"/>
    <w:rsid w:val="0093437A"/>
    <w:rsid w:val="009361AB"/>
    <w:rsid w:val="00936973"/>
    <w:rsid w:val="00937419"/>
    <w:rsid w:val="00943444"/>
    <w:rsid w:val="00945D7C"/>
    <w:rsid w:val="00951A80"/>
    <w:rsid w:val="00966108"/>
    <w:rsid w:val="009702BE"/>
    <w:rsid w:val="00972202"/>
    <w:rsid w:val="009722CF"/>
    <w:rsid w:val="0097278E"/>
    <w:rsid w:val="00981AC9"/>
    <w:rsid w:val="0098338B"/>
    <w:rsid w:val="0098407E"/>
    <w:rsid w:val="009A0729"/>
    <w:rsid w:val="009A33B2"/>
    <w:rsid w:val="009A34F9"/>
    <w:rsid w:val="009B013B"/>
    <w:rsid w:val="009B6F91"/>
    <w:rsid w:val="009B7C41"/>
    <w:rsid w:val="009C695D"/>
    <w:rsid w:val="009C7FC7"/>
    <w:rsid w:val="009D2C80"/>
    <w:rsid w:val="009E35C9"/>
    <w:rsid w:val="009F30B7"/>
    <w:rsid w:val="009F3A98"/>
    <w:rsid w:val="00A06BF3"/>
    <w:rsid w:val="00A10C45"/>
    <w:rsid w:val="00A12AA7"/>
    <w:rsid w:val="00A152FC"/>
    <w:rsid w:val="00A15DD1"/>
    <w:rsid w:val="00A274EA"/>
    <w:rsid w:val="00A47C82"/>
    <w:rsid w:val="00A51199"/>
    <w:rsid w:val="00A513FD"/>
    <w:rsid w:val="00A5185B"/>
    <w:rsid w:val="00A52162"/>
    <w:rsid w:val="00A624C2"/>
    <w:rsid w:val="00A655F2"/>
    <w:rsid w:val="00A72B8A"/>
    <w:rsid w:val="00A758B4"/>
    <w:rsid w:val="00A87933"/>
    <w:rsid w:val="00A95903"/>
    <w:rsid w:val="00AA06B1"/>
    <w:rsid w:val="00AA3B11"/>
    <w:rsid w:val="00AB0B35"/>
    <w:rsid w:val="00AB263C"/>
    <w:rsid w:val="00AB4355"/>
    <w:rsid w:val="00AC0B32"/>
    <w:rsid w:val="00AC20D6"/>
    <w:rsid w:val="00AC2FCF"/>
    <w:rsid w:val="00AC6BEE"/>
    <w:rsid w:val="00AD2E60"/>
    <w:rsid w:val="00AD637A"/>
    <w:rsid w:val="00AD708D"/>
    <w:rsid w:val="00AF0578"/>
    <w:rsid w:val="00AF5EC9"/>
    <w:rsid w:val="00AF603D"/>
    <w:rsid w:val="00B01D98"/>
    <w:rsid w:val="00B032E1"/>
    <w:rsid w:val="00B04D9B"/>
    <w:rsid w:val="00B052E1"/>
    <w:rsid w:val="00B101CD"/>
    <w:rsid w:val="00B1139E"/>
    <w:rsid w:val="00B150F8"/>
    <w:rsid w:val="00B17349"/>
    <w:rsid w:val="00B2075A"/>
    <w:rsid w:val="00B23B83"/>
    <w:rsid w:val="00B276E2"/>
    <w:rsid w:val="00B365C1"/>
    <w:rsid w:val="00B51AE7"/>
    <w:rsid w:val="00B5302A"/>
    <w:rsid w:val="00B579D2"/>
    <w:rsid w:val="00B6070E"/>
    <w:rsid w:val="00B63CE6"/>
    <w:rsid w:val="00B66BDB"/>
    <w:rsid w:val="00B66C4A"/>
    <w:rsid w:val="00B74400"/>
    <w:rsid w:val="00B7669E"/>
    <w:rsid w:val="00B817A4"/>
    <w:rsid w:val="00B8419C"/>
    <w:rsid w:val="00B86E79"/>
    <w:rsid w:val="00B9390F"/>
    <w:rsid w:val="00B97251"/>
    <w:rsid w:val="00B97C46"/>
    <w:rsid w:val="00BA1240"/>
    <w:rsid w:val="00BB11FE"/>
    <w:rsid w:val="00BC02C7"/>
    <w:rsid w:val="00BC5EC9"/>
    <w:rsid w:val="00BC6934"/>
    <w:rsid w:val="00BC7210"/>
    <w:rsid w:val="00BD7AA4"/>
    <w:rsid w:val="00BF1C3E"/>
    <w:rsid w:val="00BF6B5A"/>
    <w:rsid w:val="00C003B7"/>
    <w:rsid w:val="00C016CB"/>
    <w:rsid w:val="00C03902"/>
    <w:rsid w:val="00C04FAF"/>
    <w:rsid w:val="00C07EE3"/>
    <w:rsid w:val="00C22B2B"/>
    <w:rsid w:val="00C23D75"/>
    <w:rsid w:val="00C2417F"/>
    <w:rsid w:val="00C2490C"/>
    <w:rsid w:val="00C26BA4"/>
    <w:rsid w:val="00C3513F"/>
    <w:rsid w:val="00C3720A"/>
    <w:rsid w:val="00C40BCA"/>
    <w:rsid w:val="00C40EAD"/>
    <w:rsid w:val="00C43583"/>
    <w:rsid w:val="00C57045"/>
    <w:rsid w:val="00C571BD"/>
    <w:rsid w:val="00C65528"/>
    <w:rsid w:val="00C77676"/>
    <w:rsid w:val="00C84CFD"/>
    <w:rsid w:val="00C868B0"/>
    <w:rsid w:val="00C90F24"/>
    <w:rsid w:val="00C91666"/>
    <w:rsid w:val="00C97481"/>
    <w:rsid w:val="00CA6A10"/>
    <w:rsid w:val="00CB094A"/>
    <w:rsid w:val="00CB5DEA"/>
    <w:rsid w:val="00CC5739"/>
    <w:rsid w:val="00CC6B2A"/>
    <w:rsid w:val="00CD10C7"/>
    <w:rsid w:val="00CD12A7"/>
    <w:rsid w:val="00CD31A9"/>
    <w:rsid w:val="00CD37FB"/>
    <w:rsid w:val="00CE06E4"/>
    <w:rsid w:val="00CE48E7"/>
    <w:rsid w:val="00CE7581"/>
    <w:rsid w:val="00CF4C14"/>
    <w:rsid w:val="00CF5B94"/>
    <w:rsid w:val="00CF7115"/>
    <w:rsid w:val="00D04D47"/>
    <w:rsid w:val="00D145C6"/>
    <w:rsid w:val="00D237F7"/>
    <w:rsid w:val="00D372E0"/>
    <w:rsid w:val="00D37A6B"/>
    <w:rsid w:val="00D40C44"/>
    <w:rsid w:val="00D42582"/>
    <w:rsid w:val="00D448D4"/>
    <w:rsid w:val="00D47EBA"/>
    <w:rsid w:val="00D530F2"/>
    <w:rsid w:val="00D62B0B"/>
    <w:rsid w:val="00D6409D"/>
    <w:rsid w:val="00D67A36"/>
    <w:rsid w:val="00D7065C"/>
    <w:rsid w:val="00D72638"/>
    <w:rsid w:val="00D74180"/>
    <w:rsid w:val="00D80AFB"/>
    <w:rsid w:val="00D80D22"/>
    <w:rsid w:val="00D830A9"/>
    <w:rsid w:val="00D84B61"/>
    <w:rsid w:val="00D8584B"/>
    <w:rsid w:val="00D85D7D"/>
    <w:rsid w:val="00D90278"/>
    <w:rsid w:val="00D921B6"/>
    <w:rsid w:val="00D931DE"/>
    <w:rsid w:val="00D9418E"/>
    <w:rsid w:val="00D9528C"/>
    <w:rsid w:val="00D9664B"/>
    <w:rsid w:val="00DA0FD8"/>
    <w:rsid w:val="00DA25EA"/>
    <w:rsid w:val="00DA3FEA"/>
    <w:rsid w:val="00DA4378"/>
    <w:rsid w:val="00DA493F"/>
    <w:rsid w:val="00DA5630"/>
    <w:rsid w:val="00DB1482"/>
    <w:rsid w:val="00DC26AA"/>
    <w:rsid w:val="00DC445B"/>
    <w:rsid w:val="00DC6170"/>
    <w:rsid w:val="00DC69D2"/>
    <w:rsid w:val="00DC74A9"/>
    <w:rsid w:val="00DD5FB9"/>
    <w:rsid w:val="00DE06C3"/>
    <w:rsid w:val="00DF11E9"/>
    <w:rsid w:val="00DF55BA"/>
    <w:rsid w:val="00E0213B"/>
    <w:rsid w:val="00E10FEE"/>
    <w:rsid w:val="00E1140F"/>
    <w:rsid w:val="00E11CCB"/>
    <w:rsid w:val="00E16161"/>
    <w:rsid w:val="00E2129C"/>
    <w:rsid w:val="00E22B92"/>
    <w:rsid w:val="00E324DC"/>
    <w:rsid w:val="00E32BC3"/>
    <w:rsid w:val="00E36683"/>
    <w:rsid w:val="00E3719B"/>
    <w:rsid w:val="00E43BDD"/>
    <w:rsid w:val="00E52A34"/>
    <w:rsid w:val="00E558F8"/>
    <w:rsid w:val="00E56599"/>
    <w:rsid w:val="00E60321"/>
    <w:rsid w:val="00E7148C"/>
    <w:rsid w:val="00E72FC3"/>
    <w:rsid w:val="00E80B7B"/>
    <w:rsid w:val="00E81BA2"/>
    <w:rsid w:val="00E82AFC"/>
    <w:rsid w:val="00E849FB"/>
    <w:rsid w:val="00E9136E"/>
    <w:rsid w:val="00E94AC8"/>
    <w:rsid w:val="00E97CE2"/>
    <w:rsid w:val="00EA06AC"/>
    <w:rsid w:val="00EA14ED"/>
    <w:rsid w:val="00EA36B2"/>
    <w:rsid w:val="00EA55D2"/>
    <w:rsid w:val="00EB177F"/>
    <w:rsid w:val="00EB3FE9"/>
    <w:rsid w:val="00EC45C3"/>
    <w:rsid w:val="00EC61BC"/>
    <w:rsid w:val="00ED24B9"/>
    <w:rsid w:val="00ED5F07"/>
    <w:rsid w:val="00ED7C1D"/>
    <w:rsid w:val="00EE1D13"/>
    <w:rsid w:val="00EE2484"/>
    <w:rsid w:val="00EE66C3"/>
    <w:rsid w:val="00EE6CED"/>
    <w:rsid w:val="00EF132A"/>
    <w:rsid w:val="00EF338C"/>
    <w:rsid w:val="00EF7AEF"/>
    <w:rsid w:val="00F0272C"/>
    <w:rsid w:val="00F0306E"/>
    <w:rsid w:val="00F04A80"/>
    <w:rsid w:val="00F04A85"/>
    <w:rsid w:val="00F04BF6"/>
    <w:rsid w:val="00F04FDF"/>
    <w:rsid w:val="00F07400"/>
    <w:rsid w:val="00F076B8"/>
    <w:rsid w:val="00F17548"/>
    <w:rsid w:val="00F24730"/>
    <w:rsid w:val="00F25569"/>
    <w:rsid w:val="00F3072A"/>
    <w:rsid w:val="00F34DEF"/>
    <w:rsid w:val="00F364C4"/>
    <w:rsid w:val="00F36969"/>
    <w:rsid w:val="00F372EC"/>
    <w:rsid w:val="00F4072F"/>
    <w:rsid w:val="00F450F7"/>
    <w:rsid w:val="00F516D8"/>
    <w:rsid w:val="00F552A1"/>
    <w:rsid w:val="00F55F71"/>
    <w:rsid w:val="00F631CD"/>
    <w:rsid w:val="00F640FD"/>
    <w:rsid w:val="00F71683"/>
    <w:rsid w:val="00F763E5"/>
    <w:rsid w:val="00F7646F"/>
    <w:rsid w:val="00F80E94"/>
    <w:rsid w:val="00F81089"/>
    <w:rsid w:val="00F82AD7"/>
    <w:rsid w:val="00F8792B"/>
    <w:rsid w:val="00FA1D7F"/>
    <w:rsid w:val="00FA226B"/>
    <w:rsid w:val="00FA2714"/>
    <w:rsid w:val="00FA7613"/>
    <w:rsid w:val="00FB070F"/>
    <w:rsid w:val="00FB0BAB"/>
    <w:rsid w:val="00FB4488"/>
    <w:rsid w:val="00FB4573"/>
    <w:rsid w:val="00FB51FF"/>
    <w:rsid w:val="00FB6702"/>
    <w:rsid w:val="00FB7F4F"/>
    <w:rsid w:val="00FC0C30"/>
    <w:rsid w:val="00FC11E1"/>
    <w:rsid w:val="00FC4F6B"/>
    <w:rsid w:val="00FD38BF"/>
    <w:rsid w:val="00FE10F0"/>
    <w:rsid w:val="00FE149C"/>
    <w:rsid w:val="00FE17AD"/>
    <w:rsid w:val="00FE504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D6FFE"/>
  <w15:docId w15:val="{B26B3840-0076-4831-9EBA-E7BD8771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C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1"/>
    <w:qFormat/>
    <w:rsid w:val="009702BE"/>
    <w:pPr>
      <w:widowControl w:val="0"/>
      <w:ind w:left="5072"/>
      <w:outlineLvl w:val="0"/>
    </w:pPr>
    <w:rPr>
      <w:rFonts w:eastAsia="Times New Roman" w:cstheme="minorBidi"/>
      <w:b/>
      <w:bCs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7027A1"/>
    <w:pPr>
      <w:widowControl w:val="0"/>
      <w:ind w:left="40"/>
      <w:outlineLvl w:val="1"/>
    </w:pPr>
    <w:rPr>
      <w:rFonts w:eastAsia="Times New Roman" w:cstheme="minorBidi"/>
      <w:lang w:val="en-US"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9702BE"/>
    <w:pPr>
      <w:widowControl w:val="0"/>
      <w:ind w:left="625"/>
      <w:outlineLvl w:val="2"/>
    </w:pPr>
    <w:rPr>
      <w:rFonts w:eastAsia="Times New Roman" w:cstheme="minorBid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B09DC"/>
    <w:pPr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09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C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AD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B530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B5302A"/>
    <w:rPr>
      <w:color w:val="0000FF"/>
      <w:u w:val="single"/>
    </w:rPr>
  </w:style>
  <w:style w:type="paragraph" w:customStyle="1" w:styleId="Akapitzlist1">
    <w:name w:val="Akapit z listą1"/>
    <w:basedOn w:val="Normalny"/>
    <w:rsid w:val="0049585E"/>
    <w:pPr>
      <w:widowControl w:val="0"/>
      <w:autoSpaceDE w:val="0"/>
      <w:autoSpaceDN w:val="0"/>
      <w:adjustRightInd w:val="0"/>
      <w:spacing w:line="440" w:lineRule="auto"/>
      <w:ind w:left="720"/>
      <w:jc w:val="both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1"/>
    <w:qFormat/>
    <w:rsid w:val="005D5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D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7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DBE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48E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6548EB"/>
    <w:pPr>
      <w:widowControl w:val="0"/>
      <w:spacing w:before="69"/>
      <w:ind w:left="4369"/>
      <w:outlineLvl w:val="1"/>
    </w:pPr>
    <w:rPr>
      <w:rFonts w:eastAsia="Times New Roman" w:cstheme="minorBidi"/>
      <w:b/>
      <w:bCs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548EB"/>
    <w:pPr>
      <w:widowControl w:val="0"/>
      <w:ind w:left="40"/>
      <w:outlineLvl w:val="2"/>
    </w:pPr>
    <w:rPr>
      <w:rFonts w:eastAsia="Times New Roman" w:cstheme="minorBidi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6548EB"/>
    <w:pPr>
      <w:widowControl w:val="0"/>
      <w:ind w:left="625"/>
      <w:outlineLvl w:val="3"/>
    </w:pPr>
    <w:rPr>
      <w:rFonts w:eastAsia="Times New Roman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6548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7027A1"/>
    <w:rPr>
      <w:rFonts w:ascii="Times New Roman" w:eastAsia="Times New Roman" w:hAnsi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8530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702B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702BE"/>
    <w:rPr>
      <w:rFonts w:ascii="Times New Roman" w:eastAsia="Times New Roman" w:hAnsi="Times New Roman"/>
      <w:b/>
      <w:bCs/>
      <w:lang w:val="en-US"/>
    </w:rPr>
  </w:style>
  <w:style w:type="character" w:customStyle="1" w:styleId="markedcontent">
    <w:name w:val="markedcontent"/>
    <w:basedOn w:val="Domylnaczcionkaakapitu"/>
    <w:rsid w:val="001A5D64"/>
  </w:style>
  <w:style w:type="paragraph" w:styleId="NormalnyWeb">
    <w:name w:val="Normal (Web)"/>
    <w:basedOn w:val="Normalny"/>
    <w:uiPriority w:val="99"/>
    <w:unhideWhenUsed/>
    <w:rsid w:val="00DA0FD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E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E1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E11"/>
    <w:rPr>
      <w:vertAlign w:val="superscript"/>
    </w:rPr>
  </w:style>
  <w:style w:type="table" w:styleId="Tabela-Siatka">
    <w:name w:val="Table Grid"/>
    <w:basedOn w:val="Standardowy"/>
    <w:uiPriority w:val="39"/>
    <w:rsid w:val="00B7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FA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FAE"/>
    <w:rPr>
      <w:vertAlign w:val="superscript"/>
    </w:rPr>
  </w:style>
  <w:style w:type="paragraph" w:customStyle="1" w:styleId="Tekstwstpniesformatowany">
    <w:name w:val="Tekst wstępnie sformatowany"/>
    <w:basedOn w:val="Normalny"/>
    <w:rsid w:val="00501270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bidi="hi-IN"/>
    </w:rPr>
  </w:style>
  <w:style w:type="paragraph" w:styleId="Tytu">
    <w:name w:val="Title"/>
    <w:basedOn w:val="Normalny"/>
    <w:link w:val="TytuZnak"/>
    <w:uiPriority w:val="1"/>
    <w:qFormat/>
    <w:rsid w:val="00DA493F"/>
    <w:pPr>
      <w:widowControl w:val="0"/>
      <w:autoSpaceDE w:val="0"/>
      <w:autoSpaceDN w:val="0"/>
      <w:spacing w:before="69"/>
      <w:ind w:left="141"/>
    </w:pPr>
    <w:rPr>
      <w:rFonts w:ascii="Comic Sans MS" w:eastAsia="Comic Sans MS" w:hAnsi="Comic Sans MS" w:cs="Comic Sans MS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DA493F"/>
    <w:rPr>
      <w:rFonts w:ascii="Comic Sans MS" w:eastAsia="Comic Sans MS" w:hAnsi="Comic Sans MS" w:cs="Comic Sans M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4286C-4B5D-4397-9145-111F6CF6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8600</Words>
  <Characters>51603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464</cp:revision>
  <cp:lastPrinted>2024-07-08T06:56:00Z</cp:lastPrinted>
  <dcterms:created xsi:type="dcterms:W3CDTF">2020-05-06T06:08:00Z</dcterms:created>
  <dcterms:modified xsi:type="dcterms:W3CDTF">2024-07-08T06:56:00Z</dcterms:modified>
</cp:coreProperties>
</file>