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604B75" w14:textId="77777777" w:rsidR="004328BC" w:rsidRDefault="004328BC" w:rsidP="004328BC">
      <w:pPr>
        <w:autoSpaceDE w:val="0"/>
        <w:autoSpaceDN w:val="0"/>
        <w:adjustRightInd w:val="0"/>
        <w:spacing w:after="0"/>
        <w:ind w:firstLine="6946"/>
        <w:rPr>
          <w:rFonts w:cstheme="minorHAnsi"/>
          <w:sz w:val="20"/>
          <w:szCs w:val="20"/>
        </w:rPr>
      </w:pPr>
      <w:r w:rsidRPr="004328BC">
        <w:rPr>
          <w:rFonts w:cstheme="minorHAnsi"/>
          <w:sz w:val="20"/>
          <w:szCs w:val="20"/>
        </w:rPr>
        <w:t xml:space="preserve">Załącznik Nr 2 </w:t>
      </w:r>
    </w:p>
    <w:p w14:paraId="0A1F5958" w14:textId="77777777" w:rsidR="004328BC" w:rsidRDefault="004328BC" w:rsidP="004328BC">
      <w:pPr>
        <w:autoSpaceDE w:val="0"/>
        <w:autoSpaceDN w:val="0"/>
        <w:adjustRightInd w:val="0"/>
        <w:spacing w:after="0"/>
        <w:ind w:firstLine="6946"/>
        <w:rPr>
          <w:rFonts w:cstheme="minorHAnsi"/>
          <w:sz w:val="20"/>
          <w:szCs w:val="20"/>
        </w:rPr>
      </w:pPr>
      <w:r w:rsidRPr="004328BC">
        <w:rPr>
          <w:rFonts w:cstheme="minorHAnsi"/>
          <w:sz w:val="20"/>
          <w:szCs w:val="20"/>
        </w:rPr>
        <w:t xml:space="preserve">do Uchwały Nr …./23 </w:t>
      </w:r>
    </w:p>
    <w:p w14:paraId="4724FAA2" w14:textId="77777777" w:rsidR="004328BC" w:rsidRDefault="004328BC" w:rsidP="004328BC">
      <w:pPr>
        <w:autoSpaceDE w:val="0"/>
        <w:autoSpaceDN w:val="0"/>
        <w:adjustRightInd w:val="0"/>
        <w:spacing w:after="0"/>
        <w:ind w:firstLine="6946"/>
        <w:rPr>
          <w:rFonts w:cstheme="minorHAnsi"/>
          <w:sz w:val="20"/>
          <w:szCs w:val="20"/>
        </w:rPr>
      </w:pPr>
      <w:r w:rsidRPr="004328BC">
        <w:rPr>
          <w:rFonts w:cstheme="minorHAnsi"/>
          <w:sz w:val="20"/>
          <w:szCs w:val="20"/>
        </w:rPr>
        <w:t xml:space="preserve">Rady Gminy Brudzeń Duży </w:t>
      </w:r>
    </w:p>
    <w:p w14:paraId="50D8F283" w14:textId="6FB3287B" w:rsidR="004328BC" w:rsidRPr="004328BC" w:rsidRDefault="004328BC" w:rsidP="004328BC">
      <w:pPr>
        <w:autoSpaceDE w:val="0"/>
        <w:autoSpaceDN w:val="0"/>
        <w:adjustRightInd w:val="0"/>
        <w:spacing w:after="0"/>
        <w:ind w:firstLine="6946"/>
        <w:rPr>
          <w:rFonts w:cstheme="minorHAnsi"/>
          <w:sz w:val="20"/>
          <w:szCs w:val="20"/>
        </w:rPr>
      </w:pPr>
      <w:r w:rsidRPr="004328BC">
        <w:rPr>
          <w:rFonts w:cstheme="minorHAnsi"/>
          <w:sz w:val="20"/>
          <w:szCs w:val="20"/>
        </w:rPr>
        <w:t xml:space="preserve">z dnia 28 grudnia 2023r. </w:t>
      </w:r>
    </w:p>
    <w:p w14:paraId="062D4E73" w14:textId="726CBE99" w:rsidR="00D011DF" w:rsidRPr="004328BC" w:rsidRDefault="00D011DF" w:rsidP="00D011DF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328BC">
        <w:rPr>
          <w:rFonts w:ascii="Times New Roman" w:hAnsi="Times New Roman" w:cs="Times New Roman"/>
          <w:b/>
          <w:bCs/>
          <w:sz w:val="24"/>
          <w:szCs w:val="24"/>
        </w:rPr>
        <w:t xml:space="preserve">Plan </w:t>
      </w:r>
      <w:r w:rsidR="004328BC">
        <w:rPr>
          <w:rFonts w:ascii="Times New Roman" w:hAnsi="Times New Roman" w:cs="Times New Roman"/>
          <w:b/>
          <w:bCs/>
          <w:sz w:val="24"/>
          <w:szCs w:val="24"/>
        </w:rPr>
        <w:t>P</w:t>
      </w:r>
      <w:r w:rsidRPr="004328BC">
        <w:rPr>
          <w:rFonts w:ascii="Times New Roman" w:hAnsi="Times New Roman" w:cs="Times New Roman"/>
          <w:b/>
          <w:bCs/>
          <w:sz w:val="24"/>
          <w:szCs w:val="24"/>
        </w:rPr>
        <w:t>racy Komisji Budżetowej na 2024r.</w:t>
      </w:r>
    </w:p>
    <w:p w14:paraId="7E6F84E1" w14:textId="77777777" w:rsidR="00D011DF" w:rsidRDefault="00D011DF" w:rsidP="004328BC">
      <w:pPr>
        <w:autoSpaceDE w:val="0"/>
        <w:autoSpaceDN w:val="0"/>
        <w:adjustRightInd w:val="0"/>
        <w:spacing w:line="360" w:lineRule="auto"/>
        <w:jc w:val="center"/>
        <w:rPr>
          <w:rFonts w:ascii="Calibri" w:hAnsi="Calibri" w:cs="Calibri"/>
          <w:b/>
          <w:bCs/>
          <w:sz w:val="24"/>
          <w:szCs w:val="24"/>
        </w:rPr>
      </w:pPr>
      <w:r>
        <w:rPr>
          <w:rFonts w:ascii="Calibri" w:hAnsi="Calibri" w:cs="Calibri"/>
          <w:b/>
          <w:bCs/>
          <w:sz w:val="24"/>
          <w:szCs w:val="24"/>
        </w:rPr>
        <w:t>Styczeń</w:t>
      </w:r>
    </w:p>
    <w:p w14:paraId="0283B536" w14:textId="77777777" w:rsidR="00D011DF" w:rsidRDefault="00D011DF" w:rsidP="004328B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Informacja Wójta Gminy o przygotowanych do realizacji inwestycjach zaplanowanych na 2024 rok.</w:t>
      </w:r>
    </w:p>
    <w:p w14:paraId="11CB98C2" w14:textId="77777777" w:rsidR="00D011DF" w:rsidRDefault="00D011DF" w:rsidP="004328B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 xml:space="preserve">2. Pozyskiwanie </w:t>
      </w:r>
      <w:proofErr w:type="spellStart"/>
      <w:r>
        <w:rPr>
          <w:rFonts w:ascii="Times New Roman" w:hAnsi="Times New Roman" w:cs="Times New Roman"/>
          <w:sz w:val="24"/>
          <w:szCs w:val="24"/>
        </w:rPr>
        <w:t>środk</w:t>
      </w:r>
      <w:r>
        <w:rPr>
          <w:rFonts w:ascii="Times New Roman" w:hAnsi="Times New Roman" w:cs="Times New Roman"/>
          <w:sz w:val="24"/>
          <w:szCs w:val="24"/>
          <w:lang w:val="en-US"/>
        </w:rPr>
        <w:t>ów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pozabudżetowych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za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rok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2023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planowanych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na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rok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2024.</w:t>
      </w:r>
    </w:p>
    <w:p w14:paraId="4AB01089" w14:textId="77777777" w:rsidR="00D011DF" w:rsidRDefault="00D011DF" w:rsidP="004328B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Realizacja zadań z zakresu gospodarki przestrzennej.</w:t>
      </w:r>
    </w:p>
    <w:p w14:paraId="6EE92B06" w14:textId="7EE40456" w:rsidR="004328BC" w:rsidRDefault="00D011DF" w:rsidP="004328B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Informacja z działalności Gminnego Przedsiębiorstwa Komunalnego za 2023r. i planach na rok 2024. Plany remontowe i inwestycyjne.</w:t>
      </w:r>
    </w:p>
    <w:p w14:paraId="6204A0BC" w14:textId="2037DE3B" w:rsidR="00D011DF" w:rsidRPr="004328BC" w:rsidRDefault="00D011DF" w:rsidP="004328BC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Luty</w:t>
      </w:r>
    </w:p>
    <w:p w14:paraId="669736EB" w14:textId="77777777" w:rsidR="00D011DF" w:rsidRDefault="00D011DF" w:rsidP="004328B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Zapoznanie się ze stanem finansowym dotyczącym inwestycji zakończonych w 2023r. Spływy finansowe z tychże inwestycji przechodzące w wolne środki na 2024r.</w:t>
      </w:r>
    </w:p>
    <w:p w14:paraId="5222C16B" w14:textId="77777777" w:rsidR="00D011DF" w:rsidRDefault="00D011DF" w:rsidP="004328B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 xml:space="preserve">2. Wpływ należności podatkowych ( z wszystkich </w:t>
      </w:r>
      <w:proofErr w:type="spellStart"/>
      <w:r>
        <w:rPr>
          <w:rFonts w:ascii="Times New Roman" w:hAnsi="Times New Roman" w:cs="Times New Roman"/>
          <w:sz w:val="24"/>
          <w:szCs w:val="24"/>
        </w:rPr>
        <w:t>podatk</w:t>
      </w:r>
      <w:r>
        <w:rPr>
          <w:rFonts w:ascii="Times New Roman" w:hAnsi="Times New Roman" w:cs="Times New Roman"/>
          <w:sz w:val="24"/>
          <w:szCs w:val="24"/>
          <w:lang w:val="en-US"/>
        </w:rPr>
        <w:t>ów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) z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poszczególnych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sołectw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za 2023r. z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wyszczególnieniem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zaległości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podatkowych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1A62FCDE" w14:textId="16A34E37" w:rsidR="00D011DF" w:rsidRDefault="00D011DF" w:rsidP="004328B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3. Analiza wydatków związanych z funkcjonowaniem plac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ówek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oświatowych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w 2023r.               (z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wyszczególnieniem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otrzymanych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subwencji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oświatowych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na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każdą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placówkę</w:t>
      </w:r>
      <w:proofErr w:type="spellEnd"/>
      <w:r w:rsidR="004328BC">
        <w:rPr>
          <w:rFonts w:ascii="Times New Roman" w:hAnsi="Times New Roman" w:cs="Times New Roman"/>
          <w:sz w:val="24"/>
          <w:szCs w:val="24"/>
          <w:lang w:val="en-US"/>
        </w:rPr>
        <w:t>,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środkami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pochodzącymi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z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budżetu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gminy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).</w:t>
      </w:r>
    </w:p>
    <w:p w14:paraId="43526A21" w14:textId="02248683" w:rsidR="00D011DF" w:rsidRPr="004328BC" w:rsidRDefault="00D011DF" w:rsidP="004328B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 xml:space="preserve">4. Analiza kosztów utrzymania świetlic, </w:t>
      </w:r>
      <w:proofErr w:type="spellStart"/>
      <w:r>
        <w:rPr>
          <w:rFonts w:ascii="Times New Roman" w:hAnsi="Times New Roman" w:cs="Times New Roman"/>
          <w:sz w:val="24"/>
          <w:szCs w:val="24"/>
        </w:rPr>
        <w:t>stoł</w:t>
      </w:r>
      <w:r>
        <w:rPr>
          <w:rFonts w:ascii="Times New Roman" w:hAnsi="Times New Roman" w:cs="Times New Roman"/>
          <w:sz w:val="24"/>
          <w:szCs w:val="24"/>
          <w:lang w:val="en-US"/>
        </w:rPr>
        <w:t>ówek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i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dowozu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dzieci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do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szkół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5BEB1026" w14:textId="4E48F07C" w:rsidR="00D011DF" w:rsidRPr="004328BC" w:rsidRDefault="00D011DF" w:rsidP="004328BC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Marzec</w:t>
      </w:r>
    </w:p>
    <w:p w14:paraId="63D759C5" w14:textId="77777777" w:rsidR="00D011DF" w:rsidRDefault="00D011DF" w:rsidP="004328B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1. Bieżące utrzymanie dr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óg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ze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szczególnym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uwzględnieniem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utrzymania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zimowego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w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sezonie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2023/2024.</w:t>
      </w:r>
    </w:p>
    <w:p w14:paraId="579BBDD8" w14:textId="77777777" w:rsidR="00D011DF" w:rsidRDefault="00D011DF" w:rsidP="004328B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Posiedzenie wyjazdowe - ocena stanu faktycznego dróg gminnych.</w:t>
      </w:r>
    </w:p>
    <w:p w14:paraId="62707B2E" w14:textId="0C8758F2" w:rsidR="00D011DF" w:rsidRPr="004328BC" w:rsidRDefault="00D011DF" w:rsidP="004328B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Informacja o planowanych remontach dróg i inwestycjach drogowych w  2024 roku.</w:t>
      </w:r>
    </w:p>
    <w:p w14:paraId="7A09073C" w14:textId="3F6BFF93" w:rsidR="00D011DF" w:rsidRPr="004328BC" w:rsidRDefault="00D011DF" w:rsidP="004328BC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Kwiecień</w:t>
      </w:r>
    </w:p>
    <w:p w14:paraId="47678DA5" w14:textId="77777777" w:rsidR="00D011DF" w:rsidRDefault="00D011DF" w:rsidP="004328B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Analiza przebiegu robót publicznych i prac interwencyjnych za rok 2023 i pierwszy kwartał 2024r.</w:t>
      </w:r>
    </w:p>
    <w:p w14:paraId="6AB1CEBA" w14:textId="77777777" w:rsidR="00D011DF" w:rsidRDefault="00D011DF" w:rsidP="004328B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Informacja o umorzeniach podatkowych za 2023 r. i pierwszy kwartał 2024r.</w:t>
      </w:r>
    </w:p>
    <w:p w14:paraId="4254A2F7" w14:textId="77777777" w:rsidR="00D011DF" w:rsidRDefault="00D011DF" w:rsidP="004328B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Analiza kosztów związanych z przygotowaniem gminnych nieruchomości do sprzedaży.</w:t>
      </w:r>
    </w:p>
    <w:p w14:paraId="43FCBF10" w14:textId="77777777" w:rsidR="002C217B" w:rsidRDefault="002C217B" w:rsidP="004328BC">
      <w:pPr>
        <w:spacing w:line="360" w:lineRule="auto"/>
      </w:pPr>
    </w:p>
    <w:sectPr w:rsidR="002C217B" w:rsidSect="004E5F5F">
      <w:pgSz w:w="12240" w:h="15840"/>
      <w:pgMar w:top="1417" w:right="1417" w:bottom="1417" w:left="1417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011DF"/>
    <w:rsid w:val="002C217B"/>
    <w:rsid w:val="004328BC"/>
    <w:rsid w:val="00D011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AC35BB"/>
  <w15:docId w15:val="{C11A0C14-0A99-442A-8580-A5C7205516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011D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229</Words>
  <Characters>1378</Characters>
  <Application>Microsoft Office Word</Application>
  <DocSecurity>0</DocSecurity>
  <Lines>11</Lines>
  <Paragraphs>3</Paragraphs>
  <ScaleCrop>false</ScaleCrop>
  <Company/>
  <LinksUpToDate>false</LinksUpToDate>
  <CharactersWithSpaces>1604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Piotr Sieczkowski</cp:lastModifiedBy>
  <cp:revision>2</cp:revision>
  <dcterms:created xsi:type="dcterms:W3CDTF">2023-10-12T18:38:00Z</dcterms:created>
  <dcterms:modified xsi:type="dcterms:W3CDTF">2023-12-18T12:49:00Z</dcterms:modified>
</cp:coreProperties>
</file>