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BAE" w:rsidRPr="00B56BAE" w:rsidRDefault="00B56BAE" w:rsidP="00B56BAE">
      <w:pPr>
        <w:widowControl w:val="0"/>
        <w:tabs>
          <w:tab w:val="left" w:pos="708"/>
          <w:tab w:val="left" w:pos="130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1304" w:right="1417"/>
        <w:jc w:val="center"/>
        <w:rPr>
          <w:rFonts w:ascii="Times New Roman" w:hAnsi="Times New Roman" w:cs="Times New Roman"/>
          <w:b/>
          <w:bCs/>
          <w:sz w:val="24"/>
          <w:szCs w:val="24"/>
        </w:rPr>
      </w:pPr>
      <w:r w:rsidRPr="00B56BAE">
        <w:rPr>
          <w:rFonts w:ascii="Times New Roman" w:hAnsi="Times New Roman" w:cs="Times New Roman"/>
          <w:b/>
          <w:bCs/>
          <w:sz w:val="24"/>
          <w:szCs w:val="24"/>
        </w:rPr>
        <w:t xml:space="preserve">   Uchwała Nr………………..</w:t>
      </w:r>
    </w:p>
    <w:p w:rsidR="00B56BAE" w:rsidRPr="00B56BAE" w:rsidRDefault="00B56BAE" w:rsidP="00B56BAE">
      <w:pPr>
        <w:widowControl w:val="0"/>
        <w:tabs>
          <w:tab w:val="left" w:pos="708"/>
          <w:tab w:val="left" w:pos="130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ind w:left="1304" w:right="1417"/>
        <w:jc w:val="center"/>
        <w:rPr>
          <w:rFonts w:ascii="Times New Roman" w:hAnsi="Times New Roman" w:cs="Times New Roman"/>
          <w:b/>
          <w:bCs/>
          <w:sz w:val="24"/>
          <w:szCs w:val="24"/>
        </w:rPr>
      </w:pPr>
      <w:r w:rsidRPr="00B56BAE">
        <w:rPr>
          <w:rFonts w:ascii="Times New Roman" w:hAnsi="Times New Roman" w:cs="Times New Roman"/>
          <w:b/>
          <w:bCs/>
          <w:sz w:val="24"/>
          <w:szCs w:val="24"/>
        </w:rPr>
        <w:t xml:space="preserve">      Rady Gminy w Brudzeniu Dużym </w:t>
      </w:r>
    </w:p>
    <w:p w:rsidR="00B56BAE" w:rsidRPr="00B56BAE" w:rsidRDefault="00B56BAE" w:rsidP="00B56BAE">
      <w:pPr>
        <w:widowControl w:val="0"/>
        <w:tabs>
          <w:tab w:val="left" w:pos="708"/>
          <w:tab w:val="left" w:pos="130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ind w:left="1304" w:right="1417"/>
        <w:jc w:val="center"/>
        <w:rPr>
          <w:rFonts w:ascii="Times New Roman" w:hAnsi="Times New Roman" w:cs="Times New Roman"/>
          <w:b/>
          <w:bCs/>
          <w:sz w:val="24"/>
          <w:szCs w:val="24"/>
        </w:rPr>
      </w:pPr>
      <w:r w:rsidRPr="00B56BAE">
        <w:rPr>
          <w:rFonts w:ascii="Times New Roman" w:hAnsi="Times New Roman" w:cs="Times New Roman"/>
          <w:b/>
          <w:bCs/>
          <w:sz w:val="24"/>
          <w:szCs w:val="24"/>
        </w:rPr>
        <w:t xml:space="preserve">    z dnia ……………………………</w:t>
      </w:r>
    </w:p>
    <w:p w:rsidR="00B56BAE" w:rsidRPr="00B56BAE" w:rsidRDefault="00B56BAE" w:rsidP="00B56BAE">
      <w:pPr>
        <w:widowControl w:val="0"/>
        <w:tabs>
          <w:tab w:val="left" w:pos="708"/>
          <w:tab w:val="left" w:pos="130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120" w:line="360" w:lineRule="auto"/>
        <w:jc w:val="both"/>
        <w:rPr>
          <w:rFonts w:ascii="Times New Roman" w:hAnsi="Times New Roman" w:cs="Times New Roman"/>
          <w:sz w:val="24"/>
          <w:szCs w:val="24"/>
        </w:rPr>
      </w:pPr>
      <w:r w:rsidRPr="00B56BAE">
        <w:rPr>
          <w:rFonts w:ascii="Times New Roman" w:hAnsi="Times New Roman" w:cs="Times New Roman"/>
          <w:sz w:val="24"/>
          <w:szCs w:val="24"/>
        </w:rPr>
        <w:t>W sprawie : przyjęcia wieloletniej prognozy finansowej Gminy Brudzeń Duży na lata   2024 – 2038.</w:t>
      </w:r>
    </w:p>
    <w:p w:rsidR="00B56BAE" w:rsidRPr="00B56BAE" w:rsidRDefault="00B56BAE" w:rsidP="00B56BAE">
      <w:pPr>
        <w:widowControl w:val="0"/>
        <w:tabs>
          <w:tab w:val="left" w:pos="708"/>
          <w:tab w:val="left" w:pos="130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color w:val="000000"/>
          <w:sz w:val="24"/>
          <w:szCs w:val="24"/>
        </w:rPr>
      </w:pPr>
      <w:r w:rsidRPr="00B56BAE">
        <w:rPr>
          <w:rFonts w:ascii="Times New Roman" w:hAnsi="Times New Roman" w:cs="Times New Roman"/>
          <w:color w:val="000000"/>
          <w:sz w:val="24"/>
          <w:szCs w:val="24"/>
        </w:rPr>
        <w:t xml:space="preserve">Na podstawie art. 18 ust. 2 pkt 15 </w:t>
      </w:r>
      <w:r w:rsidRPr="00B56BAE">
        <w:rPr>
          <w:rFonts w:ascii="Times New Roman" w:hAnsi="Times New Roman" w:cs="Times New Roman"/>
          <w:sz w:val="24"/>
          <w:szCs w:val="24"/>
        </w:rPr>
        <w:t xml:space="preserve">ustawy o samorządzie gminnym (t.j. Dz. U. z 2023r.  poz. 40 z późn. zm.) oraz </w:t>
      </w:r>
      <w:r w:rsidRPr="00B56BAE">
        <w:rPr>
          <w:rFonts w:ascii="Times New Roman" w:hAnsi="Times New Roman" w:cs="Times New Roman"/>
          <w:color w:val="000000"/>
          <w:sz w:val="24"/>
          <w:szCs w:val="24"/>
        </w:rPr>
        <w:t xml:space="preserve">art. 226, art. 227, art. 228, art. 229, art. 230 ust. 6 i art. 243 ustawy z dnia 27 sierpnia 2009r. o finansach publicznych (t. j. Dz. U. z 2023, poz. 1270 z późn. zm.) </w:t>
      </w:r>
    </w:p>
    <w:p w:rsidR="00B56BAE" w:rsidRPr="00B56BAE" w:rsidRDefault="00B56BAE" w:rsidP="00B56BAE">
      <w:pPr>
        <w:widowControl w:val="0"/>
        <w:tabs>
          <w:tab w:val="left" w:pos="708"/>
          <w:tab w:val="left" w:pos="130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120" w:line="360" w:lineRule="auto"/>
        <w:jc w:val="both"/>
        <w:rPr>
          <w:rFonts w:ascii="Times New Roman" w:hAnsi="Times New Roman" w:cs="Times New Roman"/>
          <w:b/>
          <w:bCs/>
          <w:sz w:val="24"/>
          <w:szCs w:val="24"/>
        </w:rPr>
      </w:pPr>
      <w:r w:rsidRPr="00B56BAE">
        <w:rPr>
          <w:rFonts w:ascii="Times New Roman" w:hAnsi="Times New Roman" w:cs="Times New Roman"/>
          <w:b/>
          <w:bCs/>
          <w:sz w:val="24"/>
          <w:szCs w:val="24"/>
        </w:rPr>
        <w:t>Rada Gminy w Brudzeniu Dużym uchwala, co następuje:</w:t>
      </w:r>
    </w:p>
    <w:p w:rsidR="00B56BAE" w:rsidRPr="00B56BAE" w:rsidRDefault="00B56BAE" w:rsidP="00B56BAE">
      <w:pPr>
        <w:widowControl w:val="0"/>
        <w:tabs>
          <w:tab w:val="left" w:pos="708"/>
          <w:tab w:val="left" w:pos="130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center"/>
        <w:rPr>
          <w:rFonts w:ascii="Times New Roman" w:hAnsi="Times New Roman" w:cs="Times New Roman"/>
          <w:b/>
          <w:bCs/>
          <w:sz w:val="24"/>
          <w:szCs w:val="24"/>
        </w:rPr>
      </w:pPr>
      <w:r w:rsidRPr="00B56BAE">
        <w:rPr>
          <w:rFonts w:ascii="Times New Roman" w:hAnsi="Times New Roman" w:cs="Times New Roman"/>
          <w:b/>
          <w:bCs/>
          <w:sz w:val="24"/>
          <w:szCs w:val="24"/>
        </w:rPr>
        <w:t>§ 1</w:t>
      </w:r>
    </w:p>
    <w:p w:rsidR="00B56BAE" w:rsidRPr="00B56BAE" w:rsidRDefault="00B56BAE" w:rsidP="00B56BAE">
      <w:pPr>
        <w:widowControl w:val="0"/>
        <w:numPr>
          <w:ilvl w:val="0"/>
          <w:numId w:val="1"/>
        </w:numPr>
        <w:tabs>
          <w:tab w:val="left" w:pos="720"/>
          <w:tab w:val="left" w:pos="130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jc w:val="both"/>
        <w:rPr>
          <w:rFonts w:ascii="Times New Roman" w:hAnsi="Times New Roman" w:cs="Times New Roman"/>
          <w:sz w:val="24"/>
          <w:szCs w:val="24"/>
        </w:rPr>
      </w:pPr>
      <w:r w:rsidRPr="00B56BAE">
        <w:rPr>
          <w:rFonts w:ascii="Times New Roman" w:hAnsi="Times New Roman" w:cs="Times New Roman"/>
          <w:sz w:val="24"/>
          <w:szCs w:val="24"/>
        </w:rPr>
        <w:t>przyjmuje się Wieloletnią Prognozę Finansową Gminy Brudzeń Duży na lata 2024 – 2038 zgodnie z załącznikiem nr 1.</w:t>
      </w:r>
    </w:p>
    <w:p w:rsidR="00B56BAE" w:rsidRPr="00B56BAE" w:rsidRDefault="00B56BAE" w:rsidP="00B56BAE">
      <w:pPr>
        <w:widowControl w:val="0"/>
        <w:numPr>
          <w:ilvl w:val="0"/>
          <w:numId w:val="1"/>
        </w:numPr>
        <w:tabs>
          <w:tab w:val="left" w:pos="720"/>
          <w:tab w:val="left" w:pos="130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jc w:val="both"/>
        <w:rPr>
          <w:rFonts w:ascii="Times New Roman" w:hAnsi="Times New Roman" w:cs="Times New Roman"/>
          <w:sz w:val="24"/>
          <w:szCs w:val="24"/>
        </w:rPr>
      </w:pPr>
      <w:r w:rsidRPr="00B56BAE">
        <w:rPr>
          <w:rFonts w:ascii="Times New Roman" w:hAnsi="Times New Roman" w:cs="Times New Roman"/>
          <w:sz w:val="24"/>
          <w:szCs w:val="24"/>
        </w:rPr>
        <w:t>Przyjmuje się wykaz przedsięwzięć do WPF  zgodnie  z załącznikiem nr 2.</w:t>
      </w:r>
    </w:p>
    <w:p w:rsidR="00B56BAE" w:rsidRPr="00B56BAE" w:rsidRDefault="00B56BAE" w:rsidP="00B56BAE">
      <w:pPr>
        <w:widowControl w:val="0"/>
        <w:tabs>
          <w:tab w:val="left" w:pos="720"/>
          <w:tab w:val="left" w:pos="130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ind w:left="1304" w:right="1417"/>
        <w:jc w:val="both"/>
        <w:rPr>
          <w:rFonts w:ascii="Times New Roman" w:hAnsi="Times New Roman" w:cs="Times New Roman"/>
          <w:sz w:val="24"/>
          <w:szCs w:val="24"/>
        </w:rPr>
      </w:pPr>
    </w:p>
    <w:p w:rsidR="00B56BAE" w:rsidRPr="00B56BAE" w:rsidRDefault="00B56BAE" w:rsidP="00B56BAE">
      <w:pPr>
        <w:widowControl w:val="0"/>
        <w:tabs>
          <w:tab w:val="left" w:pos="720"/>
          <w:tab w:val="left" w:pos="130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1304" w:right="1417"/>
        <w:jc w:val="center"/>
        <w:rPr>
          <w:rFonts w:ascii="Times New Roman" w:hAnsi="Times New Roman" w:cs="Times New Roman"/>
          <w:b/>
          <w:bCs/>
          <w:sz w:val="24"/>
          <w:szCs w:val="24"/>
        </w:rPr>
      </w:pPr>
      <w:r w:rsidRPr="00B56BAE">
        <w:rPr>
          <w:rFonts w:ascii="Times New Roman" w:hAnsi="Times New Roman" w:cs="Times New Roman"/>
          <w:b/>
          <w:bCs/>
          <w:sz w:val="24"/>
          <w:szCs w:val="24"/>
        </w:rPr>
        <w:t>§ 2</w:t>
      </w:r>
    </w:p>
    <w:p w:rsidR="00B56BAE" w:rsidRPr="00B56BAE" w:rsidRDefault="00B56BAE" w:rsidP="00B56BAE">
      <w:pPr>
        <w:widowControl w:val="0"/>
        <w:tabs>
          <w:tab w:val="left" w:pos="708"/>
          <w:tab w:val="left" w:pos="130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jc w:val="both"/>
        <w:rPr>
          <w:rFonts w:ascii="Times New Roman" w:hAnsi="Times New Roman" w:cs="Times New Roman"/>
          <w:sz w:val="24"/>
          <w:szCs w:val="24"/>
        </w:rPr>
      </w:pPr>
      <w:r w:rsidRPr="00B56BAE">
        <w:rPr>
          <w:rFonts w:ascii="Times New Roman" w:hAnsi="Times New Roman" w:cs="Times New Roman"/>
          <w:sz w:val="24"/>
          <w:szCs w:val="24"/>
        </w:rPr>
        <w:t>Upoważnia się Wójta do:</w:t>
      </w:r>
    </w:p>
    <w:p w:rsidR="00B56BAE" w:rsidRPr="00B56BAE" w:rsidRDefault="00B56BAE" w:rsidP="00B56BAE">
      <w:pPr>
        <w:widowControl w:val="0"/>
        <w:numPr>
          <w:ilvl w:val="0"/>
          <w:numId w:val="2"/>
        </w:numPr>
        <w:tabs>
          <w:tab w:val="left" w:pos="720"/>
          <w:tab w:val="left" w:pos="130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jc w:val="both"/>
        <w:rPr>
          <w:rFonts w:ascii="Times New Roman" w:hAnsi="Times New Roman" w:cs="Times New Roman"/>
          <w:sz w:val="24"/>
          <w:szCs w:val="24"/>
        </w:rPr>
      </w:pPr>
      <w:r w:rsidRPr="00B56BAE">
        <w:rPr>
          <w:rFonts w:ascii="Times New Roman" w:hAnsi="Times New Roman" w:cs="Times New Roman"/>
          <w:sz w:val="24"/>
          <w:szCs w:val="24"/>
        </w:rPr>
        <w:t xml:space="preserve"> zaciągania zobowiązań :</w:t>
      </w:r>
    </w:p>
    <w:p w:rsidR="00B56BAE" w:rsidRPr="00B56BAE" w:rsidRDefault="00B56BAE" w:rsidP="00B56BAE">
      <w:pPr>
        <w:widowControl w:val="0"/>
        <w:numPr>
          <w:ilvl w:val="0"/>
          <w:numId w:val="3"/>
        </w:numPr>
        <w:tabs>
          <w:tab w:val="left" w:pos="1080"/>
          <w:tab w:val="left" w:pos="130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4"/>
          <w:szCs w:val="24"/>
        </w:rPr>
      </w:pPr>
      <w:r w:rsidRPr="00B56BAE">
        <w:rPr>
          <w:rFonts w:ascii="Times New Roman" w:hAnsi="Times New Roman" w:cs="Times New Roman"/>
          <w:sz w:val="24"/>
          <w:szCs w:val="24"/>
        </w:rPr>
        <w:t>związanych z realizacją zamieszczonych w prognozie przedsięwzięć wieloletnich</w:t>
      </w:r>
    </w:p>
    <w:p w:rsidR="00B56BAE" w:rsidRPr="00B56BAE" w:rsidRDefault="00B56BAE" w:rsidP="00B56BAE">
      <w:pPr>
        <w:widowControl w:val="0"/>
        <w:tabs>
          <w:tab w:val="left" w:pos="708"/>
          <w:tab w:val="left" w:pos="130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4"/>
          <w:szCs w:val="24"/>
        </w:rPr>
      </w:pPr>
      <w:r w:rsidRPr="00B56BAE">
        <w:rPr>
          <w:rFonts w:ascii="Times New Roman" w:hAnsi="Times New Roman" w:cs="Times New Roman"/>
          <w:sz w:val="24"/>
          <w:szCs w:val="24"/>
        </w:rPr>
        <w:t xml:space="preserve">                  ujętych w załączniku nr 2,</w:t>
      </w:r>
    </w:p>
    <w:p w:rsidR="00B56BAE" w:rsidRPr="00B56BAE" w:rsidRDefault="00B56BAE" w:rsidP="00B56BAE">
      <w:pPr>
        <w:widowControl w:val="0"/>
        <w:tabs>
          <w:tab w:val="left" w:pos="708"/>
          <w:tab w:val="left" w:pos="130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4"/>
          <w:szCs w:val="24"/>
        </w:rPr>
      </w:pPr>
      <w:r w:rsidRPr="00B56BAE">
        <w:rPr>
          <w:rFonts w:ascii="Times New Roman" w:hAnsi="Times New Roman" w:cs="Times New Roman"/>
          <w:sz w:val="24"/>
          <w:szCs w:val="24"/>
        </w:rPr>
        <w:tab/>
        <w:t>b) z tytułu umów, których realizacja w roku budżetowym i w latach następnych jest niezbędna do zapewnienia ciągłości działania jednostki i z których wynikające płatności wykraczają poza rok budżetowy</w:t>
      </w:r>
    </w:p>
    <w:p w:rsidR="00B56BAE" w:rsidRPr="00B56BAE" w:rsidRDefault="00B56BAE" w:rsidP="00B56BAE">
      <w:pPr>
        <w:widowControl w:val="0"/>
        <w:tabs>
          <w:tab w:val="left" w:pos="708"/>
          <w:tab w:val="left" w:pos="130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1304" w:right="1417"/>
        <w:jc w:val="center"/>
        <w:rPr>
          <w:rFonts w:ascii="Times New Roman" w:hAnsi="Times New Roman" w:cs="Times New Roman"/>
          <w:b/>
          <w:bCs/>
          <w:sz w:val="24"/>
          <w:szCs w:val="24"/>
        </w:rPr>
      </w:pPr>
      <w:r w:rsidRPr="00B56BAE">
        <w:rPr>
          <w:rFonts w:ascii="Times New Roman" w:hAnsi="Times New Roman" w:cs="Times New Roman"/>
          <w:b/>
          <w:bCs/>
          <w:sz w:val="24"/>
          <w:szCs w:val="24"/>
        </w:rPr>
        <w:t>§ 3</w:t>
      </w:r>
    </w:p>
    <w:p w:rsidR="00B56BAE" w:rsidRPr="00B56BAE" w:rsidRDefault="00B56BAE" w:rsidP="00B56BAE">
      <w:pPr>
        <w:widowControl w:val="0"/>
        <w:tabs>
          <w:tab w:val="left" w:pos="708"/>
          <w:tab w:val="left" w:pos="130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jc w:val="both"/>
        <w:rPr>
          <w:rFonts w:ascii="Times New Roman" w:hAnsi="Times New Roman" w:cs="Times New Roman"/>
          <w:sz w:val="24"/>
          <w:szCs w:val="24"/>
        </w:rPr>
      </w:pPr>
      <w:r w:rsidRPr="00B56BAE">
        <w:rPr>
          <w:rFonts w:ascii="Times New Roman" w:hAnsi="Times New Roman" w:cs="Times New Roman"/>
          <w:sz w:val="24"/>
          <w:szCs w:val="24"/>
        </w:rPr>
        <w:t>Traci moc uchwała Nr XLIV/312/22 Rady Gminy w Brudzeniu Dużym z dnia 29.12.2022r. w sprawie:</w:t>
      </w:r>
    </w:p>
    <w:p w:rsidR="00B56BAE" w:rsidRPr="00B56BAE" w:rsidRDefault="00B56BAE" w:rsidP="00B56BAE">
      <w:pPr>
        <w:widowControl w:val="0"/>
        <w:tabs>
          <w:tab w:val="left" w:pos="708"/>
          <w:tab w:val="left" w:pos="130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jc w:val="both"/>
        <w:rPr>
          <w:rFonts w:ascii="Times New Roman" w:hAnsi="Times New Roman" w:cs="Times New Roman"/>
          <w:sz w:val="24"/>
          <w:szCs w:val="24"/>
        </w:rPr>
      </w:pPr>
      <w:r w:rsidRPr="00B56BAE">
        <w:rPr>
          <w:rFonts w:ascii="Times New Roman" w:hAnsi="Times New Roman" w:cs="Times New Roman"/>
          <w:sz w:val="24"/>
          <w:szCs w:val="24"/>
        </w:rPr>
        <w:t>przyjęcia Wieloletniej Prognozy Finansowej Gminy Brudzeń Duży na lata 2023 – 2033</w:t>
      </w:r>
    </w:p>
    <w:p w:rsidR="00B56BAE" w:rsidRPr="00B56BAE" w:rsidRDefault="00B56BAE" w:rsidP="00B56BAE">
      <w:pPr>
        <w:widowControl w:val="0"/>
        <w:tabs>
          <w:tab w:val="left" w:pos="708"/>
          <w:tab w:val="left" w:pos="130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1304" w:right="1417"/>
        <w:jc w:val="center"/>
        <w:rPr>
          <w:rFonts w:ascii="Times New Roman" w:hAnsi="Times New Roman" w:cs="Times New Roman"/>
          <w:b/>
          <w:bCs/>
          <w:sz w:val="24"/>
          <w:szCs w:val="24"/>
        </w:rPr>
      </w:pPr>
      <w:r w:rsidRPr="00B56BAE">
        <w:rPr>
          <w:rFonts w:ascii="Times New Roman" w:hAnsi="Times New Roman" w:cs="Times New Roman"/>
          <w:b/>
          <w:bCs/>
          <w:sz w:val="24"/>
          <w:szCs w:val="24"/>
        </w:rPr>
        <w:t>§ 4</w:t>
      </w:r>
    </w:p>
    <w:p w:rsidR="00B56BAE" w:rsidRPr="00B56BAE" w:rsidRDefault="00B56BAE" w:rsidP="00B56BAE">
      <w:pPr>
        <w:widowControl w:val="0"/>
        <w:tabs>
          <w:tab w:val="left" w:pos="708"/>
          <w:tab w:val="left" w:pos="130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ind w:right="1417"/>
        <w:jc w:val="both"/>
        <w:rPr>
          <w:rFonts w:ascii="Times New Roman" w:hAnsi="Times New Roman" w:cs="Times New Roman"/>
          <w:sz w:val="24"/>
          <w:szCs w:val="24"/>
        </w:rPr>
      </w:pPr>
      <w:r w:rsidRPr="00B56BAE">
        <w:rPr>
          <w:rFonts w:ascii="Times New Roman" w:hAnsi="Times New Roman" w:cs="Times New Roman"/>
          <w:sz w:val="24"/>
          <w:szCs w:val="24"/>
        </w:rPr>
        <w:t>Wykonanie Uchwały powierza się Wójtowi Gminy.</w:t>
      </w:r>
    </w:p>
    <w:p w:rsidR="00B56BAE" w:rsidRPr="00B56BAE" w:rsidRDefault="00B56BAE" w:rsidP="00B56BAE">
      <w:pPr>
        <w:widowControl w:val="0"/>
        <w:tabs>
          <w:tab w:val="left" w:pos="708"/>
          <w:tab w:val="left" w:pos="130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1304" w:right="1417"/>
        <w:jc w:val="center"/>
        <w:rPr>
          <w:rFonts w:ascii="Times New Roman" w:hAnsi="Times New Roman" w:cs="Times New Roman"/>
          <w:b/>
          <w:bCs/>
          <w:sz w:val="24"/>
          <w:szCs w:val="24"/>
        </w:rPr>
      </w:pPr>
      <w:r w:rsidRPr="00B56BAE">
        <w:rPr>
          <w:rFonts w:ascii="Times New Roman" w:hAnsi="Times New Roman" w:cs="Times New Roman"/>
          <w:b/>
          <w:bCs/>
          <w:sz w:val="24"/>
          <w:szCs w:val="24"/>
        </w:rPr>
        <w:t>§ 5</w:t>
      </w:r>
    </w:p>
    <w:p w:rsidR="00B56BAE" w:rsidRPr="00B56BAE" w:rsidRDefault="00B56BAE" w:rsidP="00B56BAE">
      <w:pPr>
        <w:widowControl w:val="0"/>
        <w:tabs>
          <w:tab w:val="left" w:pos="708"/>
          <w:tab w:val="left" w:pos="130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right="1417"/>
        <w:jc w:val="both"/>
        <w:rPr>
          <w:rFonts w:ascii="Times New Roman" w:hAnsi="Times New Roman" w:cs="Times New Roman"/>
          <w:sz w:val="24"/>
          <w:szCs w:val="24"/>
        </w:rPr>
      </w:pPr>
      <w:r w:rsidRPr="00B56BAE">
        <w:rPr>
          <w:rFonts w:ascii="Times New Roman" w:hAnsi="Times New Roman" w:cs="Times New Roman"/>
          <w:sz w:val="24"/>
          <w:szCs w:val="24"/>
        </w:rPr>
        <w:t>Uchwała wchodzi w życie od dnia 1 stycznia 2024 roku.</w:t>
      </w:r>
    </w:p>
    <w:p w:rsidR="00B56BAE" w:rsidRPr="00B56BAE" w:rsidRDefault="00B56BAE" w:rsidP="00B56B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4"/>
          <w:szCs w:val="24"/>
        </w:rPr>
      </w:pPr>
    </w:p>
    <w:p w:rsidR="00B56BAE" w:rsidRPr="00B56BAE" w:rsidRDefault="00B56BAE" w:rsidP="00B56B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4"/>
          <w:szCs w:val="24"/>
        </w:rPr>
      </w:pPr>
    </w:p>
    <w:p w:rsidR="00B56BAE" w:rsidRPr="00B56BAE" w:rsidRDefault="00B56BAE" w:rsidP="00B56B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sz w:val="24"/>
          <w:szCs w:val="24"/>
        </w:rPr>
      </w:pPr>
      <w:r w:rsidRPr="00B56BAE">
        <w:rPr>
          <w:rFonts w:ascii="Times New Roman" w:hAnsi="Times New Roman" w:cs="Times New Roman"/>
          <w:sz w:val="24"/>
          <w:szCs w:val="24"/>
        </w:rPr>
        <w:t>Przewodniczący Rady Gminy</w:t>
      </w:r>
    </w:p>
    <w:p w:rsidR="00B56BAE" w:rsidRPr="00B56BAE" w:rsidRDefault="00B56BAE" w:rsidP="00B56BAE">
      <w:pPr>
        <w:widowControl w:val="0"/>
        <w:autoSpaceDE w:val="0"/>
        <w:autoSpaceDN w:val="0"/>
        <w:adjustRightInd w:val="0"/>
        <w:spacing w:after="0" w:line="240" w:lineRule="auto"/>
        <w:rPr>
          <w:rFonts w:ascii="Times New Roman" w:hAnsi="Times New Roman" w:cs="Times New Roman"/>
          <w:sz w:val="24"/>
          <w:szCs w:val="24"/>
        </w:rPr>
      </w:pPr>
    </w:p>
    <w:p w:rsidR="00B56BAE" w:rsidRDefault="00B56BAE" w:rsidP="00B56BAE">
      <w:pPr>
        <w:tabs>
          <w:tab w:val="left" w:pos="708"/>
          <w:tab w:val="left" w:pos="130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line="360" w:lineRule="auto"/>
        <w:ind w:firstLine="708"/>
        <w:jc w:val="both"/>
        <w:rPr>
          <w:rFonts w:ascii="Times New Roman" w:hAnsi="Times New Roman" w:cs="Times New Roman"/>
          <w:b/>
          <w:bCs/>
          <w:sz w:val="20"/>
          <w:szCs w:val="20"/>
        </w:rPr>
      </w:pPr>
      <w:bookmarkStart w:id="0" w:name="_GoBack"/>
      <w:bookmarkEnd w:id="0"/>
    </w:p>
    <w:p w:rsidR="00B56BAE" w:rsidRDefault="00B56BAE" w:rsidP="00B56BAE">
      <w:pPr>
        <w:tabs>
          <w:tab w:val="left" w:pos="708"/>
          <w:tab w:val="left" w:pos="130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line="360" w:lineRule="auto"/>
        <w:ind w:firstLine="708"/>
        <w:jc w:val="both"/>
        <w:rPr>
          <w:rFonts w:ascii="Times New Roman" w:hAnsi="Times New Roman" w:cs="Times New Roman"/>
          <w:b/>
          <w:bCs/>
          <w:sz w:val="20"/>
          <w:szCs w:val="20"/>
        </w:rPr>
      </w:pPr>
    </w:p>
    <w:p w:rsidR="00B56BAE" w:rsidRDefault="00B56BAE" w:rsidP="00B56BAE">
      <w:pPr>
        <w:tabs>
          <w:tab w:val="left" w:pos="708"/>
          <w:tab w:val="left" w:pos="130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line="360" w:lineRule="auto"/>
        <w:ind w:firstLine="708"/>
        <w:jc w:val="both"/>
        <w:rPr>
          <w:rFonts w:ascii="Times New Roman" w:hAnsi="Times New Roman" w:cs="Times New Roman"/>
          <w:b/>
          <w:bCs/>
          <w:sz w:val="20"/>
          <w:szCs w:val="20"/>
        </w:rPr>
      </w:pPr>
    </w:p>
    <w:p w:rsidR="00B56BAE" w:rsidRPr="00B56BAE" w:rsidRDefault="00B56BAE" w:rsidP="00B56BAE">
      <w:pPr>
        <w:tabs>
          <w:tab w:val="left" w:pos="708"/>
          <w:tab w:val="left" w:pos="130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line="360" w:lineRule="auto"/>
        <w:ind w:firstLine="708"/>
        <w:jc w:val="both"/>
        <w:rPr>
          <w:rFonts w:ascii="Times New Roman" w:hAnsi="Times New Roman" w:cs="Times New Roman"/>
          <w:b/>
          <w:bCs/>
          <w:sz w:val="20"/>
          <w:szCs w:val="20"/>
        </w:rPr>
      </w:pPr>
      <w:r w:rsidRPr="00B56BAE">
        <w:rPr>
          <w:rFonts w:ascii="Times New Roman" w:hAnsi="Times New Roman" w:cs="Times New Roman"/>
          <w:b/>
          <w:bCs/>
          <w:sz w:val="20"/>
          <w:szCs w:val="20"/>
        </w:rPr>
        <w:lastRenderedPageBreak/>
        <w:t>Objaśnienia wartości przyjętych w WPF na lata 2024 – 2038 Gminy Brudzeń Duży</w:t>
      </w:r>
    </w:p>
    <w:p w:rsidR="00B56BAE" w:rsidRPr="00B56BAE" w:rsidRDefault="00B56BAE" w:rsidP="00B56BAE">
      <w:pPr>
        <w:tabs>
          <w:tab w:val="left" w:pos="708"/>
          <w:tab w:val="left" w:pos="79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firstLine="708"/>
        <w:jc w:val="both"/>
        <w:rPr>
          <w:rFonts w:ascii="Times New Roman" w:hAnsi="Times New Roman" w:cs="Times New Roman"/>
          <w:sz w:val="20"/>
          <w:szCs w:val="20"/>
        </w:rPr>
      </w:pPr>
      <w:r w:rsidRPr="00B56BAE">
        <w:rPr>
          <w:rFonts w:ascii="Times New Roman" w:hAnsi="Times New Roman" w:cs="Times New Roman"/>
          <w:sz w:val="20"/>
          <w:szCs w:val="20"/>
        </w:rPr>
        <w:t>Jednostki samorządu terytorialnego zobowiązane zostały przepisem ustawy o finansach publicznych z dnia 27 sierpnia 2009r. do tworzenia dokumentu określającego ramy prowadzonej polityki finansowej w dłuższej perspektywie. Dokumentem tym, przybierającym postać uchwały jest wieloletnia prognoza finansowa. WPF ma na celu przeprowadzenie oceny sytuacji finansowej jednostki zarówno przez jej organy jak i przez innych zainteresowanych. Prognoza jest dokumentem zapewniającym wieloletnią perspektywę prognozowania finansowego. Przy jej konstruowaniu najważniejszą kwestią są posiadane środki pochodzące ze zgromadzonych dochodów powiększonych o kwoty przychodów z tytułu nadwyżki budżetowej z poprzedniego roku i wolnych środków stanowiących jako nadwyżki środków pieniężnych na rachunku bieżącym jednostki samorządu terytorialnego, wynikającej z rozliczeń wyemitowanych papierów wartościowych, kredytów i pożyczek z lat poprzednich. Środki w pierwszej kolejności winny być rozdysponowane na wydatki bieżące oraz spłatę i obsługę zaciągniętego długu. Pozostałe środki można przeznaczyć na realizację zadań  inwestycyjnych.</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firstLine="708"/>
        <w:jc w:val="both"/>
        <w:rPr>
          <w:rFonts w:ascii="Times New Roman" w:hAnsi="Times New Roman" w:cs="Times New Roman"/>
          <w:sz w:val="20"/>
          <w:szCs w:val="20"/>
        </w:rPr>
      </w:pPr>
      <w:r w:rsidRPr="00B56BAE">
        <w:rPr>
          <w:rFonts w:ascii="Times New Roman" w:hAnsi="Times New Roman" w:cs="Times New Roman"/>
          <w:sz w:val="20"/>
          <w:szCs w:val="20"/>
        </w:rPr>
        <w:t xml:space="preserve">Zgodnie z art. 227 ustawy z dnia 27 sierpnia 2009 roku o finansach publicznych WPF obejmuje co najmniej 4 lata budżetowe, nie krócej jednak niż na okres, na jaki przyjęto limity wydatków na przedsięwzięcia wieloletnie. Ust. 2 powyższego artykułu nakłada natomiast obowiązek sporządzenia prognozy kwoty długu, stanowiącej element WPF na okres, na który zaciągnięto oraz planuje się zaciągnąć zobowiązania. </w:t>
      </w:r>
    </w:p>
    <w:p w:rsidR="00B56BAE" w:rsidRPr="00B56BAE" w:rsidRDefault="00B56BAE" w:rsidP="00B56BAE">
      <w:pPr>
        <w:widowControl w:val="0"/>
        <w:tabs>
          <w:tab w:val="left" w:pos="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20"/>
        <w:jc w:val="both"/>
        <w:rPr>
          <w:rFonts w:ascii="Times New Roman" w:hAnsi="Times New Roman" w:cs="Times New Roman"/>
          <w:sz w:val="20"/>
          <w:szCs w:val="20"/>
        </w:rPr>
      </w:pPr>
      <w:r w:rsidRPr="00B56BAE">
        <w:rPr>
          <w:rFonts w:ascii="Times New Roman" w:hAnsi="Times New Roman" w:cs="Times New Roman"/>
          <w:sz w:val="20"/>
          <w:szCs w:val="20"/>
        </w:rPr>
        <w:t>Wieloletnia Prognoza Finansowa Gminy została przygotowana na lata 2024 – 2038. Gmina Brudzeń Duży posiada zaciągnięte zobowiązania z tytułu kredytu zaciągniętego na realizację zadań inwestycyjnych oraz sfinansowanie deficytu budżetowego w latach poprzednich na okres do 2033 roku. Uchwałą Rady Gminy w Brudzeniu Dużym dnia 23 maja 2023 podjęto uchwałę w sprawie emisji obligacji oraz zasad ich zbywania, nabywania i wykupu.</w:t>
      </w:r>
    </w:p>
    <w:p w:rsidR="00B56BAE" w:rsidRPr="00B56BAE" w:rsidRDefault="00B56BAE" w:rsidP="00B56BAE">
      <w:pPr>
        <w:widowControl w:val="0"/>
        <w:tabs>
          <w:tab w:val="left" w:pos="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20"/>
        <w:jc w:val="both"/>
        <w:rPr>
          <w:rFonts w:ascii="Times New Roman" w:hAnsi="Times New Roman" w:cs="Times New Roman"/>
          <w:b/>
          <w:bCs/>
          <w:sz w:val="20"/>
          <w:szCs w:val="20"/>
        </w:rPr>
      </w:pPr>
      <w:r w:rsidRPr="00B56BAE">
        <w:rPr>
          <w:rFonts w:ascii="Times New Roman" w:hAnsi="Times New Roman" w:cs="Times New Roman"/>
          <w:sz w:val="20"/>
          <w:szCs w:val="20"/>
        </w:rPr>
        <w:t>W związku z powyższym przedłużono czas obowiązywania prognozy wieloletniej prognozy finansowej do roku 2038.</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firstLine="708"/>
        <w:jc w:val="both"/>
        <w:rPr>
          <w:rFonts w:ascii="Times New Roman" w:hAnsi="Times New Roman" w:cs="Times New Roman"/>
          <w:sz w:val="20"/>
          <w:szCs w:val="20"/>
        </w:rPr>
      </w:pP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Do opracowania Wieloletniej Prognozy Finansowej wykorzystano historyczne materiały źródłowe dotyczące faktycznego wykonania dochodów i wydatków za lata 2017-2022, plan za 3 kwartały 2023 roku oraz plan budżetu na rok 2023.</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line="360" w:lineRule="auto"/>
        <w:jc w:val="both"/>
        <w:rPr>
          <w:rFonts w:ascii="Times New Roman" w:hAnsi="Times New Roman" w:cs="Times New Roman"/>
          <w:sz w:val="20"/>
          <w:szCs w:val="20"/>
        </w:rPr>
      </w:pPr>
      <w:r w:rsidRPr="00B56BAE">
        <w:rPr>
          <w:rFonts w:ascii="Times New Roman" w:hAnsi="Times New Roman" w:cs="Times New Roman"/>
          <w:sz w:val="20"/>
          <w:szCs w:val="20"/>
        </w:rPr>
        <w:t>Projekt wieloletniej prognozy finansowej dla gminy Brudzeń Duży składa się z:</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line="360" w:lineRule="auto"/>
        <w:jc w:val="both"/>
        <w:rPr>
          <w:rFonts w:ascii="Times New Roman" w:hAnsi="Times New Roman" w:cs="Times New Roman"/>
          <w:sz w:val="20"/>
          <w:szCs w:val="20"/>
        </w:rPr>
      </w:pPr>
      <w:r w:rsidRPr="00B56BAE">
        <w:rPr>
          <w:rFonts w:ascii="Times New Roman" w:hAnsi="Times New Roman" w:cs="Times New Roman"/>
          <w:sz w:val="20"/>
          <w:szCs w:val="20"/>
        </w:rPr>
        <w:t>- wieloletniej prognozy finansowej na lata 2024 - 2038,</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line="360" w:lineRule="auto"/>
        <w:jc w:val="both"/>
        <w:rPr>
          <w:rFonts w:ascii="Times New Roman" w:hAnsi="Times New Roman" w:cs="Times New Roman"/>
          <w:sz w:val="20"/>
          <w:szCs w:val="20"/>
        </w:rPr>
      </w:pPr>
      <w:r w:rsidRPr="00B56BAE">
        <w:rPr>
          <w:rFonts w:ascii="Times New Roman" w:hAnsi="Times New Roman" w:cs="Times New Roman"/>
          <w:sz w:val="20"/>
          <w:szCs w:val="20"/>
        </w:rPr>
        <w:t>- prognozy kwoty długu na lata 2024- 2038,</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line="360" w:lineRule="auto"/>
        <w:jc w:val="both"/>
        <w:rPr>
          <w:rFonts w:ascii="Times New Roman" w:hAnsi="Times New Roman" w:cs="Times New Roman"/>
          <w:sz w:val="20"/>
          <w:szCs w:val="20"/>
        </w:rPr>
      </w:pPr>
      <w:r w:rsidRPr="00B56BAE">
        <w:rPr>
          <w:rFonts w:ascii="Times New Roman" w:hAnsi="Times New Roman" w:cs="Times New Roman"/>
          <w:sz w:val="20"/>
          <w:szCs w:val="20"/>
        </w:rPr>
        <w:t>- objaśnień przyjętych wartości oraz załącznika o przedsięwzięciach na lata 2024 – 2027.</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Odległy czas prognozowania oraz aktualna kondycja finansowa państwa zwiększa ryzyko niewłaściwego oszacowania wartości przyjętych w prognozie w odniesieniu do faktycznie uzyskanych. Zwracając uwagę na kroczący charakter prognozy, która corocznie będzie uaktualniana przyjęto następujące założenia:</w:t>
      </w:r>
    </w:p>
    <w:p w:rsidR="00B56BAE" w:rsidRPr="00B56BAE" w:rsidRDefault="00B56BAE" w:rsidP="00B56BAE">
      <w:pPr>
        <w:tabs>
          <w:tab w:val="left" w:pos="284"/>
          <w:tab w:val="left" w:pos="121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    Dla roku 2024 przyjęto wartości wynikające z projektu budżetu,</w:t>
      </w:r>
    </w:p>
    <w:p w:rsidR="00B56BAE" w:rsidRPr="00B56BAE" w:rsidRDefault="00B56BAE" w:rsidP="00B56B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 xml:space="preserve">-  Dla lat 2025 – 2038 bazowano na wartościach wynikających z aktualizacji wytycznych (październik 2023 r.) Ministra Finansów dotyczących stosowania jednolitych wskaźników makroekonomicznych będących podstawą </w:t>
      </w:r>
      <w:r w:rsidRPr="00B56BAE">
        <w:rPr>
          <w:rFonts w:ascii="Times New Roman" w:hAnsi="Times New Roman" w:cs="Times New Roman"/>
          <w:sz w:val="20"/>
          <w:szCs w:val="20"/>
        </w:rPr>
        <w:lastRenderedPageBreak/>
        <w:t>oszacowania skutków finansowych projektowanych ustaw zamieszczonych na stronie internetowej Ministerstwa Finansów (</w:t>
      </w:r>
      <w:hyperlink r:id="rId6" w:history="1">
        <w:r w:rsidRPr="00B56BAE">
          <w:rPr>
            <w:rFonts w:ascii="Times New Roman" w:hAnsi="Times New Roman" w:cs="Times New Roman"/>
            <w:color w:val="0000FF"/>
            <w:sz w:val="20"/>
            <w:szCs w:val="20"/>
            <w:u w:val="single"/>
          </w:rPr>
          <w:t>www.mf.gov.pl</w:t>
        </w:r>
      </w:hyperlink>
      <w:r w:rsidRPr="00B56BAE">
        <w:rPr>
          <w:rFonts w:ascii="Times New Roman" w:hAnsi="Times New Roman" w:cs="Times New Roman"/>
          <w:sz w:val="20"/>
          <w:szCs w:val="20"/>
        </w:rPr>
        <w:t>).</w:t>
      </w:r>
    </w:p>
    <w:p w:rsidR="00B56BAE" w:rsidRPr="00B56BAE" w:rsidRDefault="00B56BAE" w:rsidP="00B56BAE">
      <w:pPr>
        <w:tabs>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Ponadto prognozę finansową opracowano na podstawie regulacji dotyczących projektowania budżetu zawartych w ustawie o finansach publicznych, ustawie o dochodach jednostek samorządu terytorialnego, ustawie o podatkach i opłatach lokalnych oraz analizy kształtowania się sytuacji finansowej Gminy Brudzeń Duży w ostatnich latach oraz przewidywanych tendencjach rozwoju, a także na podstawie ograniczeń jakie przewiduje się w związku z rosnącym udziałem środków własnych na utrzymanie placówek oświatowych na terenie gminy, a także w oparciu o wysoką inflację oraz znaczny wzrost stóp procentowych. Duży wpływ na prognozę finansową mają skutki po kryzysie spowodowanym epidemią wirusa COVID-19, a także niestabilnej sytuacji spowodowanej konfliktem zbrojnym na Ukrainie.</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line="360" w:lineRule="auto"/>
        <w:jc w:val="both"/>
        <w:rPr>
          <w:rFonts w:ascii="Times New Roman" w:hAnsi="Times New Roman" w:cs="Times New Roman"/>
          <w:b/>
          <w:bCs/>
          <w:sz w:val="20"/>
          <w:szCs w:val="20"/>
          <w:u w:val="single"/>
        </w:rPr>
      </w:pP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line="360" w:lineRule="auto"/>
        <w:jc w:val="both"/>
        <w:rPr>
          <w:rFonts w:ascii="Times New Roman" w:hAnsi="Times New Roman" w:cs="Times New Roman"/>
          <w:b/>
          <w:bCs/>
          <w:sz w:val="20"/>
          <w:szCs w:val="20"/>
          <w:u w:val="single"/>
        </w:rPr>
      </w:pPr>
      <w:r w:rsidRPr="00B56BAE">
        <w:rPr>
          <w:rFonts w:ascii="Times New Roman" w:hAnsi="Times New Roman" w:cs="Times New Roman"/>
          <w:b/>
          <w:bCs/>
          <w:sz w:val="20"/>
          <w:szCs w:val="20"/>
          <w:u w:val="single"/>
        </w:rPr>
        <w:t xml:space="preserve">Prognoza dochodów </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firstLine="708"/>
        <w:jc w:val="both"/>
        <w:rPr>
          <w:rFonts w:ascii="Times New Roman" w:hAnsi="Times New Roman" w:cs="Times New Roman"/>
          <w:sz w:val="20"/>
          <w:szCs w:val="20"/>
        </w:rPr>
      </w:pPr>
      <w:r w:rsidRPr="00B56BAE">
        <w:rPr>
          <w:rFonts w:ascii="Times New Roman" w:hAnsi="Times New Roman" w:cs="Times New Roman"/>
          <w:sz w:val="20"/>
          <w:szCs w:val="20"/>
        </w:rPr>
        <w:t>Pierwszym etapem tworzenia WPF jest oszacowanie dochodów ogółem na okres tworzenia prognozy, które zostały ujęte w załączniku nr 1 do uchwały. Okres objęty prognozą rozpoczęto od analizy dotychczasowych trendów zmian w dochodach na przestrzeni ostatnich lat. Jako rok bazowy przyjęto rok 2024. Przyjęte wartości dochodów z podziałem na dochody bieżące i majątkowe szacowane są o analizę danych z lat ubiegłych oraz o dane finansowe przekazane z Ministerstwa Finansów, Mazowieckiego Urzędu Wojewódzkiego Wydział Finansów, Krajowe Biuro Wyborcze.</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firstLine="708"/>
        <w:jc w:val="both"/>
        <w:rPr>
          <w:rFonts w:ascii="Times New Roman" w:hAnsi="Times New Roman" w:cs="Times New Roman"/>
          <w:sz w:val="20"/>
          <w:szCs w:val="20"/>
        </w:rPr>
      </w:pPr>
      <w:r w:rsidRPr="00B56BAE">
        <w:rPr>
          <w:rFonts w:ascii="Times New Roman" w:hAnsi="Times New Roman" w:cs="Times New Roman"/>
          <w:sz w:val="20"/>
          <w:szCs w:val="20"/>
        </w:rPr>
        <w:t>Prognozy dochodów dokonano przy założeniu, że w dochodach ogółem wystąpią, poza rokiem 2024 tylko dochody bieżące.  Stosując zasadę ostrożnego planowania nie zawyżono dochodów.</w:t>
      </w:r>
    </w:p>
    <w:p w:rsidR="00B56BAE" w:rsidRPr="00B56BAE" w:rsidRDefault="00B56BAE" w:rsidP="00B56BAE">
      <w:pPr>
        <w:tabs>
          <w:tab w:val="left" w:pos="284"/>
          <w:tab w:val="left" w:pos="85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ab/>
        <w:t xml:space="preserve">Dochody budżetu gminy na 2024 r. zaplanowano w kwocie </w:t>
      </w:r>
      <w:r w:rsidRPr="00B56BAE">
        <w:rPr>
          <w:rFonts w:ascii="Times New Roman" w:hAnsi="Times New Roman" w:cs="Times New Roman"/>
          <w:b/>
          <w:bCs/>
          <w:sz w:val="20"/>
          <w:szCs w:val="20"/>
        </w:rPr>
        <w:t>58 299 404,00</w:t>
      </w:r>
      <w:r w:rsidRPr="00B56BAE">
        <w:rPr>
          <w:rFonts w:ascii="Times New Roman" w:hAnsi="Times New Roman" w:cs="Times New Roman"/>
          <w:sz w:val="20"/>
          <w:szCs w:val="20"/>
        </w:rPr>
        <w:t xml:space="preserve"> z czego bieżące wynoszą </w:t>
      </w:r>
      <w:r w:rsidRPr="00B56BAE">
        <w:rPr>
          <w:rFonts w:ascii="Times New Roman" w:hAnsi="Times New Roman" w:cs="Times New Roman"/>
          <w:b/>
          <w:bCs/>
          <w:sz w:val="20"/>
          <w:szCs w:val="20"/>
        </w:rPr>
        <w:t>38 471 414,80</w:t>
      </w:r>
      <w:r w:rsidRPr="00B56BAE">
        <w:rPr>
          <w:rFonts w:ascii="Times New Roman" w:hAnsi="Times New Roman" w:cs="Times New Roman"/>
          <w:sz w:val="20"/>
          <w:szCs w:val="20"/>
        </w:rPr>
        <w:t xml:space="preserve"> zaś majątkowe wynoszą </w:t>
      </w:r>
      <w:r w:rsidRPr="00B56BAE">
        <w:rPr>
          <w:rFonts w:ascii="Times New Roman" w:hAnsi="Times New Roman" w:cs="Times New Roman"/>
          <w:b/>
          <w:bCs/>
          <w:sz w:val="20"/>
          <w:szCs w:val="20"/>
        </w:rPr>
        <w:t>19 827 989,20</w:t>
      </w:r>
      <w:r w:rsidRPr="00B56BAE">
        <w:rPr>
          <w:rFonts w:ascii="Times New Roman" w:hAnsi="Times New Roman" w:cs="Times New Roman"/>
          <w:sz w:val="20"/>
          <w:szCs w:val="20"/>
        </w:rPr>
        <w:t>.</w:t>
      </w:r>
    </w:p>
    <w:p w:rsidR="00B56BAE" w:rsidRPr="00B56BAE" w:rsidRDefault="00B56BAE" w:rsidP="00B56BAE">
      <w:pPr>
        <w:tabs>
          <w:tab w:val="left" w:pos="284"/>
          <w:tab w:val="left" w:pos="708"/>
          <w:tab w:val="left" w:pos="85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Dochody bieżące prognozuje się w podziale na następujące kategorie:</w:t>
      </w:r>
    </w:p>
    <w:p w:rsidR="00B56BAE" w:rsidRPr="00B56BAE" w:rsidRDefault="00B56BAE" w:rsidP="00B56BAE">
      <w:pPr>
        <w:numPr>
          <w:ilvl w:val="0"/>
          <w:numId w:val="1"/>
        </w:numPr>
        <w:tabs>
          <w:tab w:val="left" w:pos="284"/>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 xml:space="preserve">udziały w podatkach centralnych budżetu państwa (udział w podatku dochodowym od osób fizycznych – PIT </w:t>
      </w:r>
      <w:r w:rsidRPr="00B56BAE">
        <w:rPr>
          <w:rFonts w:ascii="Times New Roman" w:hAnsi="Times New Roman" w:cs="Times New Roman"/>
          <w:b/>
          <w:bCs/>
          <w:sz w:val="20"/>
          <w:szCs w:val="20"/>
        </w:rPr>
        <w:t> 7 978 594,00</w:t>
      </w:r>
      <w:r w:rsidRPr="00B56BAE">
        <w:rPr>
          <w:rFonts w:ascii="Times New Roman" w:hAnsi="Times New Roman" w:cs="Times New Roman"/>
          <w:sz w:val="20"/>
          <w:szCs w:val="20"/>
        </w:rPr>
        <w:t xml:space="preserve"> oraz udział w podatku dochodowym od osób prawnych – CIT </w:t>
      </w:r>
      <w:r w:rsidRPr="00B56BAE">
        <w:rPr>
          <w:rFonts w:ascii="Times New Roman" w:hAnsi="Times New Roman" w:cs="Times New Roman"/>
          <w:b/>
          <w:bCs/>
          <w:sz w:val="20"/>
          <w:szCs w:val="20"/>
        </w:rPr>
        <w:t>30 700,00</w:t>
      </w:r>
      <w:r w:rsidRPr="00B56BAE">
        <w:rPr>
          <w:rFonts w:ascii="Times New Roman" w:hAnsi="Times New Roman" w:cs="Times New Roman"/>
          <w:sz w:val="20"/>
          <w:szCs w:val="20"/>
        </w:rPr>
        <w:t>)</w:t>
      </w:r>
      <w:r w:rsidRPr="00B56BAE">
        <w:rPr>
          <w:rFonts w:ascii="Times New Roman" w:hAnsi="Times New Roman" w:cs="Times New Roman"/>
          <w:color w:val="FF0000"/>
          <w:sz w:val="20"/>
          <w:szCs w:val="20"/>
        </w:rPr>
        <w:t xml:space="preserve">. </w:t>
      </w:r>
    </w:p>
    <w:p w:rsidR="00B56BAE" w:rsidRPr="00B56BAE" w:rsidRDefault="00B56BAE" w:rsidP="00B56BAE">
      <w:pPr>
        <w:numPr>
          <w:ilvl w:val="0"/>
          <w:numId w:val="1"/>
        </w:numPr>
        <w:tabs>
          <w:tab w:val="left" w:pos="284"/>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 xml:space="preserve">subwencje z budżetu państwa, kwota </w:t>
      </w:r>
      <w:r w:rsidRPr="00B56BAE">
        <w:rPr>
          <w:rFonts w:ascii="Times New Roman" w:hAnsi="Times New Roman" w:cs="Times New Roman"/>
          <w:b/>
          <w:bCs/>
          <w:sz w:val="20"/>
          <w:szCs w:val="20"/>
        </w:rPr>
        <w:t>17 994 930,00</w:t>
      </w:r>
      <w:r w:rsidRPr="00B56BAE">
        <w:rPr>
          <w:rFonts w:ascii="Times New Roman" w:hAnsi="Times New Roman" w:cs="Times New Roman"/>
          <w:sz w:val="20"/>
          <w:szCs w:val="20"/>
        </w:rPr>
        <w:t xml:space="preserve"> przekazana pismem Nr ST3.4750.19.2023 z dnia 13.10.2023r., w kolejnych latach 2025 -2038 dochody w tej grupie oszacowano w oparciu o planowane wpływy w 2023 roku i obowiązujące przepisy.  </w:t>
      </w:r>
    </w:p>
    <w:p w:rsidR="00B56BAE" w:rsidRPr="00B56BAE" w:rsidRDefault="00B56BAE" w:rsidP="00B56BAE">
      <w:pPr>
        <w:numPr>
          <w:ilvl w:val="0"/>
          <w:numId w:val="1"/>
        </w:numPr>
        <w:tabs>
          <w:tab w:val="left" w:pos="284"/>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pozostałe dochody bieżące (m.in. podatki, opłaty, kary za korzystanie ze środowiska, wpływy z najmów, dzierżaw i inne). Dochody z podatków i opłat lokalnych zdominowane są przez podatek od nieruchomości, podatek rolny, podatek od czynności cywilnoprawnych, podatek od środków transportowych, do ważniejszych źródeł dochodów z tytułu opłat należą wpływy z opłaty adiacenckiej, opłaty za odpady, wpływy z opłat za zezwolenia na sprzedaż napojów alkoholowych oraz opłata skarbowa. W latach kolejnych zakłada się wzrost wpływów z w/w źródeł. Plan podatków lokalnych został wyliczony na postawie stawek zawartych w uchwałach podatkowych na 2024 rok.</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firstLine="708"/>
        <w:jc w:val="both"/>
        <w:rPr>
          <w:rFonts w:ascii="Times New Roman" w:hAnsi="Times New Roman" w:cs="Times New Roman"/>
          <w:sz w:val="20"/>
          <w:szCs w:val="20"/>
        </w:rPr>
      </w:pPr>
      <w:r w:rsidRPr="00B56BAE">
        <w:rPr>
          <w:rFonts w:ascii="Times New Roman" w:hAnsi="Times New Roman" w:cs="Times New Roman"/>
          <w:sz w:val="20"/>
          <w:szCs w:val="20"/>
        </w:rPr>
        <w:t xml:space="preserve">Dochody bieżące w roku bazowym 2024 szacuje się na poziomie </w:t>
      </w:r>
      <w:r w:rsidRPr="00B56BAE">
        <w:rPr>
          <w:rFonts w:ascii="Times New Roman" w:hAnsi="Times New Roman" w:cs="Times New Roman"/>
          <w:b/>
          <w:bCs/>
          <w:sz w:val="20"/>
          <w:szCs w:val="20"/>
        </w:rPr>
        <w:t>38 471 414,80</w:t>
      </w:r>
      <w:r w:rsidRPr="00B56BAE">
        <w:rPr>
          <w:rFonts w:ascii="Times New Roman" w:hAnsi="Times New Roman" w:cs="Times New Roman"/>
          <w:sz w:val="20"/>
          <w:szCs w:val="20"/>
        </w:rPr>
        <w:t xml:space="preserve"> stanowią one </w:t>
      </w:r>
      <w:r w:rsidRPr="00B56BAE">
        <w:rPr>
          <w:rFonts w:ascii="Times New Roman" w:hAnsi="Times New Roman" w:cs="Times New Roman"/>
          <w:b/>
          <w:bCs/>
          <w:sz w:val="20"/>
          <w:szCs w:val="20"/>
        </w:rPr>
        <w:t>65,99 %</w:t>
      </w:r>
      <w:r w:rsidRPr="00B56BAE">
        <w:rPr>
          <w:rFonts w:ascii="Times New Roman" w:hAnsi="Times New Roman" w:cs="Times New Roman"/>
          <w:sz w:val="20"/>
          <w:szCs w:val="20"/>
        </w:rPr>
        <w:t xml:space="preserve"> dochodów ogółem. </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firstLine="708"/>
        <w:jc w:val="both"/>
        <w:rPr>
          <w:rFonts w:ascii="Times New Roman" w:hAnsi="Times New Roman" w:cs="Times New Roman"/>
          <w:sz w:val="20"/>
          <w:szCs w:val="20"/>
        </w:rPr>
      </w:pPr>
      <w:r w:rsidRPr="00B56BAE">
        <w:rPr>
          <w:rFonts w:ascii="Times New Roman" w:hAnsi="Times New Roman" w:cs="Times New Roman"/>
          <w:sz w:val="20"/>
          <w:szCs w:val="20"/>
        </w:rPr>
        <w:t>Dochody bieżące na 2024 r. przyjęto na podstawie przewidywanych wpływów za rok 2023 oraz w oparciu o stawki podatkowe i opłaty lokalne.</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lastRenderedPageBreak/>
        <w:t xml:space="preserve">Przyjęty do prognozy wskaźnik wzrostu dochodów na lata 2025 – 2038 kształtuje się na poziomie 1%. </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firstLine="708"/>
        <w:jc w:val="both"/>
        <w:rPr>
          <w:rFonts w:ascii="Times New Roman" w:hAnsi="Times New Roman" w:cs="Times New Roman"/>
          <w:sz w:val="20"/>
          <w:szCs w:val="20"/>
        </w:rPr>
      </w:pPr>
      <w:r w:rsidRPr="00B56BAE">
        <w:rPr>
          <w:rFonts w:ascii="Times New Roman" w:hAnsi="Times New Roman" w:cs="Times New Roman"/>
          <w:color w:val="FF0000"/>
          <w:sz w:val="20"/>
          <w:szCs w:val="20"/>
        </w:rPr>
        <w:t xml:space="preserve"> </w:t>
      </w:r>
      <w:r w:rsidRPr="00B56BAE">
        <w:rPr>
          <w:rFonts w:ascii="Times New Roman" w:hAnsi="Times New Roman" w:cs="Times New Roman"/>
          <w:sz w:val="20"/>
          <w:szCs w:val="20"/>
        </w:rPr>
        <w:t>Dane w zakresie dotacji na zadania zlecone z zakresu administracji rządowej zostały przekazane w pismach Nr WF-I.3110.9.2023 KB</w:t>
      </w:r>
      <w:r w:rsidRPr="00B56BAE">
        <w:rPr>
          <w:rFonts w:ascii="Calibri" w:hAnsi="Calibri" w:cs="Calibri"/>
          <w:sz w:val="20"/>
          <w:szCs w:val="20"/>
        </w:rPr>
        <w:t xml:space="preserve"> </w:t>
      </w:r>
      <w:r w:rsidRPr="00B56BAE">
        <w:rPr>
          <w:rFonts w:ascii="Times New Roman" w:hAnsi="Times New Roman" w:cs="Times New Roman"/>
          <w:sz w:val="20"/>
          <w:szCs w:val="20"/>
        </w:rPr>
        <w:t>z 25.10.2023 r., Nr WF-I.3110.9.2023.z 27.10.2023r. oraz informacji Krajowego Biura Wyborczego Delegatura w Płocku DPŁ.3112.16.23z dnia 23.10.2023</w:t>
      </w:r>
      <w:r w:rsidRPr="00B56BAE">
        <w:rPr>
          <w:rFonts w:ascii="Calibri" w:hAnsi="Calibri" w:cs="Calibri"/>
          <w:sz w:val="20"/>
          <w:szCs w:val="20"/>
        </w:rPr>
        <w:t xml:space="preserve"> </w:t>
      </w:r>
      <w:r w:rsidRPr="00B56BAE">
        <w:rPr>
          <w:rFonts w:ascii="Times New Roman" w:hAnsi="Times New Roman" w:cs="Times New Roman"/>
          <w:sz w:val="20"/>
          <w:szCs w:val="20"/>
        </w:rPr>
        <w:t>r. w następnych latach planuje się wzrost dotacji. Wielkości planowane do uzyskania w 2024 roku stanowią wielkości bazowe na lata następne.</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firstLine="708"/>
        <w:jc w:val="both"/>
        <w:rPr>
          <w:rFonts w:ascii="Times New Roman" w:hAnsi="Times New Roman" w:cs="Times New Roman"/>
          <w:color w:val="FF0000"/>
          <w:sz w:val="20"/>
          <w:szCs w:val="20"/>
        </w:rPr>
      </w:pP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ab/>
        <w:t>W 2024 roku dochody majątkowe wynikają z:</w:t>
      </w:r>
    </w:p>
    <w:p w:rsidR="00B56BAE" w:rsidRPr="00B56BAE" w:rsidRDefault="00B56BAE" w:rsidP="00B56BAE">
      <w:pPr>
        <w:numPr>
          <w:ilvl w:val="0"/>
          <w:numId w:val="1"/>
        </w:numPr>
        <w:tabs>
          <w:tab w:val="left" w:pos="28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 xml:space="preserve">z tytułu odpłatnego nabycia prawa własności oraz prawa użytkowania wieczystego nieruchomości </w:t>
      </w:r>
      <w:r w:rsidRPr="00B56BAE">
        <w:rPr>
          <w:rFonts w:ascii="Times New Roman" w:hAnsi="Times New Roman" w:cs="Times New Roman"/>
          <w:b/>
          <w:bCs/>
          <w:sz w:val="20"/>
          <w:szCs w:val="20"/>
        </w:rPr>
        <w:t>25 000,00</w:t>
      </w:r>
    </w:p>
    <w:p w:rsidR="00B56BAE" w:rsidRPr="00B56BAE" w:rsidRDefault="00B56BAE" w:rsidP="00B56BAE">
      <w:pPr>
        <w:numPr>
          <w:ilvl w:val="0"/>
          <w:numId w:val="1"/>
        </w:numPr>
        <w:tabs>
          <w:tab w:val="left" w:pos="28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 xml:space="preserve"> z tytułu przekształcenia prawa użytkowania wieczystego w prawo własności wynoszą </w:t>
      </w:r>
      <w:r w:rsidRPr="00B56BAE">
        <w:rPr>
          <w:rFonts w:ascii="Times New Roman" w:hAnsi="Times New Roman" w:cs="Times New Roman"/>
          <w:b/>
          <w:bCs/>
          <w:sz w:val="20"/>
          <w:szCs w:val="20"/>
        </w:rPr>
        <w:t>2 500,00</w:t>
      </w:r>
      <w:r w:rsidRPr="00B56BAE">
        <w:rPr>
          <w:rFonts w:ascii="Times New Roman" w:hAnsi="Times New Roman" w:cs="Times New Roman"/>
          <w:sz w:val="20"/>
          <w:szCs w:val="20"/>
        </w:rPr>
        <w:t>.</w:t>
      </w:r>
    </w:p>
    <w:p w:rsidR="00B56BAE" w:rsidRPr="00B56BAE" w:rsidRDefault="00B56BAE" w:rsidP="00B56B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ind w:firstLine="708"/>
        <w:jc w:val="both"/>
        <w:rPr>
          <w:rFonts w:ascii="Times New Roman" w:hAnsi="Times New Roman" w:cs="Times New Roman"/>
          <w:sz w:val="20"/>
          <w:szCs w:val="20"/>
        </w:rPr>
      </w:pPr>
      <w:r w:rsidRPr="00B56BAE">
        <w:rPr>
          <w:rFonts w:ascii="Times New Roman" w:hAnsi="Times New Roman" w:cs="Times New Roman"/>
          <w:sz w:val="20"/>
          <w:szCs w:val="20"/>
        </w:rPr>
        <w:t>Środki przyznane gminie na realizację inwestycji z Rządowego Funduszu  Polski Ład przeznaczone są na realizację następujących zadań  :</w:t>
      </w:r>
    </w:p>
    <w:p w:rsidR="00B56BAE" w:rsidRPr="00B56BAE" w:rsidRDefault="00B56BAE" w:rsidP="00B56BAE">
      <w:pPr>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 xml:space="preserve">Termomodernizacja budynków gminnych  kwota </w:t>
      </w:r>
      <w:r w:rsidRPr="00B56BAE">
        <w:rPr>
          <w:rFonts w:ascii="Times New Roman" w:hAnsi="Times New Roman" w:cs="Times New Roman"/>
          <w:b/>
          <w:bCs/>
          <w:sz w:val="20"/>
          <w:szCs w:val="20"/>
        </w:rPr>
        <w:t>2 983 500,00</w:t>
      </w:r>
      <w:r w:rsidRPr="00B56BAE">
        <w:rPr>
          <w:rFonts w:ascii="Times New Roman" w:hAnsi="Times New Roman" w:cs="Times New Roman"/>
          <w:sz w:val="20"/>
          <w:szCs w:val="20"/>
        </w:rPr>
        <w:t>. Promesa nr Edycja 2/2021/4128/Polski Ład.</w:t>
      </w:r>
    </w:p>
    <w:p w:rsidR="00B56BAE" w:rsidRPr="00B56BAE" w:rsidRDefault="00B56BAE" w:rsidP="00B56BAE">
      <w:pPr>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 xml:space="preserve">Budowa i modernizacja infrstrukrury wodno-kanalizacyjnej w Bminie Brudzeń Duży kwota </w:t>
      </w:r>
      <w:r w:rsidRPr="00B56BAE">
        <w:rPr>
          <w:rFonts w:ascii="Times New Roman" w:hAnsi="Times New Roman" w:cs="Times New Roman"/>
          <w:b/>
          <w:bCs/>
          <w:sz w:val="20"/>
          <w:szCs w:val="20"/>
        </w:rPr>
        <w:t xml:space="preserve">7 600 000,00. </w:t>
      </w:r>
      <w:r w:rsidRPr="00B56BAE">
        <w:rPr>
          <w:rFonts w:ascii="Times New Roman" w:hAnsi="Times New Roman" w:cs="Times New Roman"/>
          <w:sz w:val="20"/>
          <w:szCs w:val="20"/>
        </w:rPr>
        <w:t>Promesa Nr Edycja 8/2023/9067 Polski Ład.</w:t>
      </w:r>
    </w:p>
    <w:p w:rsidR="00B56BAE" w:rsidRPr="00B56BAE" w:rsidRDefault="00B56BAE" w:rsidP="00B56BAE">
      <w:pPr>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 xml:space="preserve">Przebudowa drogi gminnej w miejscowości Żerniki oraz Robertowo kwota </w:t>
      </w:r>
      <w:r w:rsidRPr="00B56BAE">
        <w:rPr>
          <w:rFonts w:ascii="Times New Roman" w:hAnsi="Times New Roman" w:cs="Times New Roman"/>
          <w:b/>
          <w:bCs/>
          <w:sz w:val="20"/>
          <w:szCs w:val="20"/>
        </w:rPr>
        <w:t>144 238,15</w:t>
      </w:r>
      <w:r w:rsidRPr="00B56BAE">
        <w:rPr>
          <w:rFonts w:ascii="Times New Roman" w:hAnsi="Times New Roman" w:cs="Times New Roman"/>
          <w:sz w:val="20"/>
          <w:szCs w:val="20"/>
        </w:rPr>
        <w:t>. Promesa nr 01/2021/8878/Polski Ład</w:t>
      </w:r>
    </w:p>
    <w:p w:rsidR="00B56BAE" w:rsidRPr="00B56BAE" w:rsidRDefault="00B56BAE" w:rsidP="00B56BAE">
      <w:pPr>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 xml:space="preserve">Budowa drogi w Brudzeniu Dużym ul. Witosa i ul. Szkolna kwota </w:t>
      </w:r>
      <w:r w:rsidRPr="00B56BAE">
        <w:rPr>
          <w:rFonts w:ascii="Times New Roman" w:hAnsi="Times New Roman" w:cs="Times New Roman"/>
          <w:b/>
          <w:bCs/>
          <w:sz w:val="20"/>
          <w:szCs w:val="20"/>
        </w:rPr>
        <w:t>2 705 761,85</w:t>
      </w:r>
      <w:r w:rsidRPr="00B56BAE">
        <w:rPr>
          <w:rFonts w:ascii="Times New Roman" w:hAnsi="Times New Roman" w:cs="Times New Roman"/>
          <w:sz w:val="20"/>
          <w:szCs w:val="20"/>
        </w:rPr>
        <w:t>. Promesa  nr 01/2021/8878/Polski Ład.</w:t>
      </w:r>
    </w:p>
    <w:p w:rsidR="00B56BAE" w:rsidRPr="00B56BAE" w:rsidRDefault="00B56BAE" w:rsidP="00B56BAE">
      <w:pPr>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 xml:space="preserve">Poprawa infrastruktury drogowej na terenie Gminy Brudzeń Duży kwota </w:t>
      </w:r>
      <w:r w:rsidRPr="00B56BAE">
        <w:rPr>
          <w:rFonts w:ascii="Times New Roman" w:hAnsi="Times New Roman" w:cs="Times New Roman"/>
          <w:b/>
          <w:bCs/>
          <w:sz w:val="20"/>
          <w:szCs w:val="20"/>
        </w:rPr>
        <w:t>4 674 000,00</w:t>
      </w:r>
      <w:r w:rsidRPr="00B56BAE">
        <w:rPr>
          <w:rFonts w:ascii="Times New Roman" w:hAnsi="Times New Roman" w:cs="Times New Roman"/>
          <w:sz w:val="20"/>
          <w:szCs w:val="20"/>
        </w:rPr>
        <w:t>. Promesa nr  edycja 2/2022/4127/Polski Ład.</w:t>
      </w:r>
    </w:p>
    <w:p w:rsidR="00B56BAE" w:rsidRPr="00B56BAE" w:rsidRDefault="00B56BAE" w:rsidP="00B56BAE">
      <w:pPr>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 xml:space="preserve">Budowa świetlicy wiejskiej w m. Rokicie kwota </w:t>
      </w:r>
      <w:r w:rsidRPr="00B56BAE">
        <w:rPr>
          <w:rFonts w:ascii="Times New Roman" w:hAnsi="Times New Roman" w:cs="Times New Roman"/>
          <w:b/>
          <w:bCs/>
          <w:sz w:val="20"/>
          <w:szCs w:val="20"/>
        </w:rPr>
        <w:t>1 202 989,20</w:t>
      </w:r>
      <w:r w:rsidRPr="00B56BAE">
        <w:rPr>
          <w:rFonts w:ascii="Times New Roman" w:hAnsi="Times New Roman" w:cs="Times New Roman"/>
          <w:sz w:val="20"/>
          <w:szCs w:val="20"/>
        </w:rPr>
        <w:t>.Promesa nr edycja 3 PGR/2021/1905/ Polski Ład.</w:t>
      </w:r>
    </w:p>
    <w:p w:rsidR="00B56BAE" w:rsidRPr="00B56BAE" w:rsidRDefault="00B56BAE" w:rsidP="00B56BAE">
      <w:pPr>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 xml:space="preserve">Rewitalizacja parku podworskiego w Siecieniu kwota </w:t>
      </w:r>
      <w:r w:rsidRPr="00B56BAE">
        <w:rPr>
          <w:rFonts w:ascii="Times New Roman" w:hAnsi="Times New Roman" w:cs="Times New Roman"/>
          <w:b/>
          <w:bCs/>
          <w:sz w:val="20"/>
          <w:szCs w:val="20"/>
        </w:rPr>
        <w:t>490 000,00</w:t>
      </w:r>
      <w:r w:rsidRPr="00B56BAE">
        <w:rPr>
          <w:rFonts w:ascii="Times New Roman" w:hAnsi="Times New Roman" w:cs="Times New Roman"/>
          <w:sz w:val="20"/>
          <w:szCs w:val="20"/>
        </w:rPr>
        <w:t>. Premesa Nr RPOZ/2022/12279 Polski Ład.</w:t>
      </w:r>
    </w:p>
    <w:p w:rsidR="00B56BAE" w:rsidRPr="00B56BAE" w:rsidRDefault="00B56BAE" w:rsidP="00B56BAE">
      <w:pPr>
        <w:tabs>
          <w:tab w:val="left" w:pos="28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 xml:space="preserve">Dochody majątkowe stanowią </w:t>
      </w:r>
      <w:r w:rsidRPr="00B56BAE">
        <w:rPr>
          <w:rFonts w:ascii="Times New Roman" w:hAnsi="Times New Roman" w:cs="Times New Roman"/>
          <w:b/>
          <w:bCs/>
          <w:sz w:val="20"/>
          <w:szCs w:val="20"/>
        </w:rPr>
        <w:t>34,01%</w:t>
      </w:r>
      <w:r w:rsidRPr="00B56BAE">
        <w:rPr>
          <w:rFonts w:ascii="Times New Roman" w:hAnsi="Times New Roman" w:cs="Times New Roman"/>
          <w:sz w:val="20"/>
          <w:szCs w:val="20"/>
        </w:rPr>
        <w:t xml:space="preserve"> dochodów ogółem.</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ab/>
        <w:t>Poza rokiem 2024 nie przewiduje się dochodów majątkowych, w tym dochodów ze sprzedaży majątku z uwagi na niestabilną sytuację na rynku nieruchomości. Dochody z powyższego tytułu ustalone są szacunkowo na podstawie analizy zasobów mienia komunalnego przeznaczonego do sprzedaży. W miarę ich pojawiania się dochody majątkowe, a tym samym Wieloletnia Prognoza Finansowa zostanie urealniona.</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ab/>
        <w:t>Określając dochody na lata 2025 - 2038 przyjęto tendencję wzrostową opierając się na wskaźnikach makroekonomicznych oraz danych historycznych. Wzrost powyższych wpływów jest wynikiem m. in. przejęcia od 2020 roku przez gminę Brudzeń Duży zadań związanych z gospodarką odpadami., a także dopłat w ramach środków z Funduszu Rozwoju Przewozów Autobusowych o charakterze użyteczności publicznej z Mazowieckiego Urzędu Wojewódzkiego w Warszawie.</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 xml:space="preserve">  Udział gmin we wpływach z podatku PIT w 2023 r. wyniesie 38,46 %, a więc będzie wyższy niż w 2023 r. o 0,06 punktu procentowego jak podaje  Ministerstwo Finansów.</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lastRenderedPageBreak/>
        <w:t>Dochody bieżące w kolejnych latach obejmujących prognozowanie są do uzyskania przy odpowiedniej polityce podatkowej gminy, oraz przy stosowaniu rzetelnej analizy ściągalności podatków i opłat.</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ab/>
        <w:t>W kolejnych latach w przypadku pojawienia się wpływu dochodów bieżących i majątkowych na programy, projekty lub zadania finansowane z udziałem środków, o których mowa w art. 5 ust. 1 pkt 2 i 3 ustawy o finansach publicznych wieloletnia prognoza finansowa zostanie urealniona.</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line="360" w:lineRule="auto"/>
        <w:jc w:val="both"/>
        <w:rPr>
          <w:rFonts w:ascii="Times New Roman" w:hAnsi="Times New Roman" w:cs="Times New Roman"/>
          <w:b/>
          <w:bCs/>
          <w:sz w:val="20"/>
          <w:szCs w:val="20"/>
          <w:u w:val="single"/>
        </w:rPr>
      </w:pPr>
      <w:r w:rsidRPr="00B56BAE">
        <w:rPr>
          <w:rFonts w:ascii="Times New Roman" w:hAnsi="Times New Roman" w:cs="Times New Roman"/>
          <w:b/>
          <w:bCs/>
          <w:sz w:val="20"/>
          <w:szCs w:val="20"/>
          <w:u w:val="single"/>
        </w:rPr>
        <w:t>Plan wydatków</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line="360" w:lineRule="auto"/>
        <w:ind w:firstLine="708"/>
        <w:jc w:val="both"/>
        <w:rPr>
          <w:rFonts w:ascii="Times New Roman" w:hAnsi="Times New Roman" w:cs="Times New Roman"/>
          <w:sz w:val="20"/>
          <w:szCs w:val="20"/>
        </w:rPr>
      </w:pPr>
      <w:r w:rsidRPr="00B56BAE">
        <w:rPr>
          <w:rFonts w:ascii="Times New Roman" w:hAnsi="Times New Roman" w:cs="Times New Roman"/>
          <w:sz w:val="20"/>
          <w:szCs w:val="20"/>
        </w:rPr>
        <w:t>Kolejnym etapem tworzenia WPF jest planowanie wydatków. W pierwszej kolejności szacowane są wydatki bieżące. Różnica między dochodami ogółem i wydatkami bieżącymi, bez uwzględnienia wydatków na obsługę długu, powiększona o kwoty przychodów z tytułu nadwyżki z roku poprzedniego i wolnych środków jako nadwyżki środków pieniężnych na rachunku bieżącym budżetu, wynikającej z rozliczeń wyemitowanych papierów wartościowych, kredytów i pożyczek z lat ubiegłych, stanowi pulę do dyspozycji. W pierwszej kolejności jest ona rozdysponowana na obsługę długu, a następnie na inwestycje.</w:t>
      </w:r>
    </w:p>
    <w:p w:rsidR="00B56BAE" w:rsidRPr="00B56BAE" w:rsidRDefault="00B56BAE" w:rsidP="00B56BAE">
      <w:pPr>
        <w:tabs>
          <w:tab w:val="left" w:pos="720"/>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line="360" w:lineRule="auto"/>
        <w:jc w:val="both"/>
        <w:rPr>
          <w:rFonts w:ascii="Times New Roman" w:hAnsi="Times New Roman" w:cs="Times New Roman"/>
          <w:sz w:val="20"/>
          <w:szCs w:val="20"/>
        </w:rPr>
      </w:pPr>
      <w:r w:rsidRPr="00B56BAE">
        <w:rPr>
          <w:rFonts w:ascii="Times New Roman" w:hAnsi="Times New Roman" w:cs="Times New Roman"/>
          <w:sz w:val="20"/>
          <w:szCs w:val="20"/>
        </w:rPr>
        <w:t>Zgodnie z założeniami przyjętymi przy prognozie dochodów, dla wydatków w roku 2024 przyjęto dane z projektu budżetu gminy, dla lat 2025 – 2038 bazowano na wartościach wynikających z aktualizacji wytycznych (październik 2023r.) Ministra Finansów dotyczących stosowania jednolitych wskaźników makroekonomicznych będących podstawą oszacowania skutków finansowych projektowanych ustaw zamieszczonych na stronie internetowej Ministerstwa Finansów (</w:t>
      </w:r>
      <w:hyperlink r:id="rId7" w:history="1">
        <w:r w:rsidRPr="00B56BAE">
          <w:rPr>
            <w:rFonts w:ascii="Times New Roman" w:hAnsi="Times New Roman" w:cs="Times New Roman"/>
            <w:color w:val="0000FF"/>
            <w:sz w:val="20"/>
            <w:szCs w:val="20"/>
            <w:u w:val="single"/>
          </w:rPr>
          <w:t>www.mf.gov.pl</w:t>
        </w:r>
      </w:hyperlink>
      <w:r w:rsidRPr="00B56BAE">
        <w:rPr>
          <w:rFonts w:ascii="Times New Roman" w:hAnsi="Times New Roman" w:cs="Times New Roman"/>
          <w:sz w:val="20"/>
          <w:szCs w:val="20"/>
        </w:rPr>
        <w:t>).</w:t>
      </w:r>
    </w:p>
    <w:p w:rsidR="00B56BAE" w:rsidRPr="00B56BAE" w:rsidRDefault="00B56BAE" w:rsidP="00B56BAE">
      <w:pPr>
        <w:widowControl w:val="0"/>
        <w:tabs>
          <w:tab w:val="left" w:pos="720"/>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line="360" w:lineRule="auto"/>
        <w:rPr>
          <w:rFonts w:ascii="Times New Roman" w:hAnsi="Times New Roman" w:cs="Times New Roman"/>
          <w:sz w:val="20"/>
          <w:szCs w:val="20"/>
        </w:rPr>
      </w:pPr>
      <w:r w:rsidRPr="00B56BAE">
        <w:rPr>
          <w:rFonts w:ascii="Times New Roman" w:hAnsi="Times New Roman" w:cs="Times New Roman"/>
          <w:sz w:val="20"/>
          <w:szCs w:val="20"/>
        </w:rPr>
        <w:t xml:space="preserve">Wydatki budżetu gminy zaplanowano w kwocie </w:t>
      </w:r>
      <w:r w:rsidRPr="00B56BAE">
        <w:rPr>
          <w:rFonts w:ascii="Times New Roman" w:hAnsi="Times New Roman" w:cs="Times New Roman"/>
          <w:b/>
          <w:bCs/>
          <w:sz w:val="20"/>
          <w:szCs w:val="20"/>
        </w:rPr>
        <w:t>59 170 714,00</w:t>
      </w:r>
      <w:r w:rsidRPr="00B56BAE">
        <w:rPr>
          <w:rFonts w:ascii="Times New Roman" w:hAnsi="Times New Roman" w:cs="Times New Roman"/>
          <w:sz w:val="20"/>
          <w:szCs w:val="20"/>
        </w:rPr>
        <w:t xml:space="preserve"> w tym wydatki bieżące w kwocie </w:t>
      </w:r>
      <w:r w:rsidRPr="00B56BAE">
        <w:rPr>
          <w:rFonts w:ascii="Times New Roman" w:hAnsi="Times New Roman" w:cs="Times New Roman"/>
          <w:b/>
          <w:bCs/>
          <w:sz w:val="20"/>
          <w:szCs w:val="20"/>
        </w:rPr>
        <w:t>36 507 436,06</w:t>
      </w:r>
      <w:r w:rsidRPr="00B56BAE">
        <w:rPr>
          <w:rFonts w:ascii="Times New Roman" w:hAnsi="Times New Roman" w:cs="Times New Roman"/>
          <w:sz w:val="20"/>
          <w:szCs w:val="20"/>
        </w:rPr>
        <w:t xml:space="preserve"> (61,70% wydatków ogółem) zaś majątkowe w kwocie </w:t>
      </w:r>
      <w:r w:rsidRPr="00B56BAE">
        <w:rPr>
          <w:rFonts w:ascii="Times New Roman" w:hAnsi="Times New Roman" w:cs="Times New Roman"/>
          <w:b/>
          <w:bCs/>
          <w:sz w:val="20"/>
          <w:szCs w:val="20"/>
        </w:rPr>
        <w:t xml:space="preserve">22 663 277,94 </w:t>
      </w:r>
      <w:r w:rsidRPr="00B56BAE">
        <w:rPr>
          <w:rFonts w:ascii="Times New Roman" w:hAnsi="Times New Roman" w:cs="Times New Roman"/>
          <w:sz w:val="20"/>
          <w:szCs w:val="20"/>
        </w:rPr>
        <w:t>(38,30 % wydatków ogółem).</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ab/>
        <w:t xml:space="preserve"> Oszacowanie wydatków na planowanym poziomie pozwala zachować wymaganą relację pomiędzy stroną dochodową, a wydatkową budżetu. W momencie planowania budżetu na przyszłe lata plan zostanie urealniony.</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Przyjęty do prognozy wskaźnik wzrostu wydatków na lata 2024 – 2038 kształtuje się na poziomie 1%.</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ab/>
        <w:t>W wydatkach bieżących wyodrębniono wydatki z tytułu wynagrodzeń i pochodnych od wynagrodzeń (</w:t>
      </w:r>
      <w:r w:rsidRPr="00B56BAE">
        <w:rPr>
          <w:rFonts w:ascii="Times New Roman" w:hAnsi="Times New Roman" w:cs="Times New Roman"/>
          <w:b/>
          <w:bCs/>
          <w:sz w:val="20"/>
          <w:szCs w:val="20"/>
        </w:rPr>
        <w:t>20 648 798,00</w:t>
      </w:r>
      <w:r w:rsidRPr="00B56BAE">
        <w:rPr>
          <w:rFonts w:ascii="Times New Roman" w:hAnsi="Times New Roman" w:cs="Times New Roman"/>
          <w:sz w:val="20"/>
          <w:szCs w:val="20"/>
        </w:rPr>
        <w:t>) ich wysokość ustalono na poziomie zawartych umów o pracę. W wydatkach tych zostały również zabezpieczone wydatki na świadczenia pracownicze (nagrody jubileuszowe, odprawy emerytalne). Wydatki obejmują wynagrodzenia i składki od nich naliczane pracowników zatrudnionych w jednostkach organizacyjnych gminy, a także wynagrodzenia prowizyjne inkasentów podatkowych oraz wynagrodzenia bezosobowe i składki od nich naliczane wypłacane z tytułu umów zlecenia. W latach 2024-2038 zakłada się wzrost w/w wydatków.</w:t>
      </w:r>
      <w:r w:rsidRPr="00B56BAE">
        <w:rPr>
          <w:rFonts w:ascii="Times New Roman" w:hAnsi="Times New Roman" w:cs="Times New Roman"/>
          <w:color w:val="FF0000"/>
          <w:sz w:val="20"/>
          <w:szCs w:val="20"/>
        </w:rPr>
        <w:t xml:space="preserve"> </w:t>
      </w:r>
      <w:r w:rsidRPr="00B56BAE">
        <w:rPr>
          <w:rFonts w:ascii="Times New Roman" w:hAnsi="Times New Roman" w:cs="Times New Roman"/>
          <w:sz w:val="20"/>
          <w:szCs w:val="20"/>
        </w:rPr>
        <w:t xml:space="preserve">Wszelkie zmiany w tym zakresie będą podejmowane na etapie projektowania budżetu na poszczególne lata. </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color w:val="FF0000"/>
          <w:sz w:val="20"/>
          <w:szCs w:val="20"/>
        </w:rPr>
      </w:pPr>
      <w:r w:rsidRPr="00B56BAE">
        <w:rPr>
          <w:rFonts w:ascii="Times New Roman" w:hAnsi="Times New Roman" w:cs="Times New Roman"/>
          <w:sz w:val="20"/>
          <w:szCs w:val="20"/>
        </w:rPr>
        <w:tab/>
        <w:t>Wydatki są zgodne z budżetem gminy na 2024 rok. Plan na poszczególne lata prognozy ustalony jest na poziomie umożliwiającym zachowanie równowagi budżetowej.</w:t>
      </w:r>
      <w:r w:rsidRPr="00B56BAE">
        <w:rPr>
          <w:rFonts w:ascii="Times New Roman" w:hAnsi="Times New Roman" w:cs="Times New Roman"/>
          <w:color w:val="FF0000"/>
          <w:sz w:val="20"/>
          <w:szCs w:val="20"/>
        </w:rPr>
        <w:t xml:space="preserve"> </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line="360" w:lineRule="auto"/>
        <w:jc w:val="both"/>
        <w:rPr>
          <w:rFonts w:ascii="Times New Roman" w:hAnsi="Times New Roman" w:cs="Times New Roman"/>
          <w:sz w:val="20"/>
          <w:szCs w:val="20"/>
        </w:rPr>
      </w:pPr>
      <w:r w:rsidRPr="00B56BAE">
        <w:rPr>
          <w:rFonts w:ascii="Times New Roman" w:hAnsi="Times New Roman" w:cs="Times New Roman"/>
          <w:sz w:val="20"/>
          <w:szCs w:val="20"/>
        </w:rPr>
        <w:tab/>
        <w:t xml:space="preserve">Wydatki związane z obsługą zadłużenia w kwocie </w:t>
      </w:r>
      <w:r w:rsidRPr="00B56BAE">
        <w:rPr>
          <w:rFonts w:ascii="Times New Roman" w:hAnsi="Times New Roman" w:cs="Times New Roman"/>
          <w:b/>
          <w:bCs/>
          <w:sz w:val="20"/>
          <w:szCs w:val="20"/>
        </w:rPr>
        <w:t>500 000,00</w:t>
      </w:r>
      <w:r w:rsidRPr="00B56BAE">
        <w:rPr>
          <w:rFonts w:ascii="Times New Roman" w:hAnsi="Times New Roman" w:cs="Times New Roman"/>
          <w:sz w:val="20"/>
          <w:szCs w:val="20"/>
        </w:rPr>
        <w:t xml:space="preserve"> zaplanowano na podstawie oprocentowania kredytu konsolidacyjnego oraz średniego założonego oprocentowania w latach następnych w stosunku do stawki WIBOR 6M (stawka WIBOR 6M na dzień sporządzenia prognozy wynosi 1,7% + 1,15 marży). Wydatki na obsługę długu zostały oparte o umowę zawierającą zasady spłaty zobowiązań już </w:t>
      </w:r>
      <w:r w:rsidRPr="00B56BAE">
        <w:rPr>
          <w:rFonts w:ascii="Times New Roman" w:hAnsi="Times New Roman" w:cs="Times New Roman"/>
          <w:sz w:val="20"/>
          <w:szCs w:val="20"/>
        </w:rPr>
        <w:lastRenderedPageBreak/>
        <w:t>zaciągniętych, umowa Nr S/38/08/2013/1157/F/OBP z dnia 20 września 2013 oraz o informacje przekazywane przez BOŚ w Warszawie. W wydatkach na obsługę długu ujęto również kwotę odsetek przypadających na planowany wykup obligacji w latach 2023 - 2027, których emisja nastąpiła w 2018 r.</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Wydatki majątkowe w roku 2024 obejmują przedsięwzięcia wieloletnie tj.:</w:t>
      </w:r>
    </w:p>
    <w:p w:rsidR="00B56BAE" w:rsidRPr="00B56BAE" w:rsidRDefault="00B56BAE" w:rsidP="00B56BAE">
      <w:pPr>
        <w:numPr>
          <w:ilvl w:val="0"/>
          <w:numId w:val="1"/>
        </w:numPr>
        <w:tabs>
          <w:tab w:val="left" w:pos="284"/>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b/>
          <w:bCs/>
          <w:sz w:val="20"/>
          <w:szCs w:val="20"/>
        </w:rPr>
      </w:pPr>
      <w:r w:rsidRPr="00B56BAE">
        <w:rPr>
          <w:rFonts w:ascii="Times New Roman" w:hAnsi="Times New Roman" w:cs="Times New Roman"/>
          <w:sz w:val="20"/>
          <w:szCs w:val="20"/>
        </w:rPr>
        <w:t xml:space="preserve"> „Budowa sieci kanalizacji sanitarnej na terenie gminy  Brudzeń Duży” w kwocie </w:t>
      </w:r>
    </w:p>
    <w:p w:rsidR="00B56BAE" w:rsidRPr="00B56BAE" w:rsidRDefault="00B56BAE" w:rsidP="00B56BAE">
      <w:pPr>
        <w:tabs>
          <w:tab w:val="left" w:pos="284"/>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b/>
          <w:bCs/>
          <w:sz w:val="20"/>
          <w:szCs w:val="20"/>
        </w:rPr>
      </w:pPr>
      <w:r w:rsidRPr="00B56BAE">
        <w:rPr>
          <w:rFonts w:ascii="Times New Roman" w:hAnsi="Times New Roman" w:cs="Times New Roman"/>
          <w:b/>
          <w:bCs/>
          <w:sz w:val="20"/>
          <w:szCs w:val="20"/>
        </w:rPr>
        <w:t>50 000,00</w:t>
      </w:r>
    </w:p>
    <w:p w:rsidR="00B56BAE" w:rsidRPr="00B56BAE" w:rsidRDefault="00B56BAE" w:rsidP="00B56BAE">
      <w:pPr>
        <w:numPr>
          <w:ilvl w:val="0"/>
          <w:numId w:val="1"/>
        </w:numPr>
        <w:tabs>
          <w:tab w:val="left" w:pos="3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340" w:hanging="340"/>
        <w:jc w:val="both"/>
        <w:rPr>
          <w:rFonts w:ascii="Times New Roman" w:hAnsi="Times New Roman" w:cs="Times New Roman"/>
          <w:b/>
          <w:bCs/>
          <w:sz w:val="20"/>
          <w:szCs w:val="20"/>
        </w:rPr>
      </w:pPr>
      <w:r w:rsidRPr="00B56BAE">
        <w:rPr>
          <w:rFonts w:ascii="Times New Roman" w:hAnsi="Times New Roman" w:cs="Times New Roman"/>
          <w:sz w:val="20"/>
          <w:szCs w:val="20"/>
        </w:rPr>
        <w:t xml:space="preserve">„Poprawa infrastruktury  drogowej na terenie Gminy Brudzeń Duży” kwota </w:t>
      </w:r>
      <w:r w:rsidRPr="00B56BAE">
        <w:rPr>
          <w:rFonts w:ascii="Times New Roman" w:hAnsi="Times New Roman" w:cs="Times New Roman"/>
          <w:b/>
          <w:bCs/>
          <w:sz w:val="20"/>
          <w:szCs w:val="20"/>
        </w:rPr>
        <w:t xml:space="preserve">5 400 000,00 </w:t>
      </w:r>
      <w:r w:rsidRPr="00B56BAE">
        <w:rPr>
          <w:rFonts w:ascii="Times New Roman" w:hAnsi="Times New Roman" w:cs="Times New Roman"/>
          <w:sz w:val="20"/>
          <w:szCs w:val="20"/>
        </w:rPr>
        <w:t xml:space="preserve">w tym promesa </w:t>
      </w:r>
      <w:r w:rsidRPr="00B56BAE">
        <w:rPr>
          <w:rFonts w:ascii="Times New Roman" w:hAnsi="Times New Roman" w:cs="Times New Roman"/>
          <w:b/>
          <w:bCs/>
          <w:sz w:val="20"/>
          <w:szCs w:val="20"/>
        </w:rPr>
        <w:t>4 674 000,00.</w:t>
      </w:r>
    </w:p>
    <w:p w:rsidR="00B56BAE" w:rsidRPr="00B56BAE" w:rsidRDefault="00B56BAE" w:rsidP="00B56BAE">
      <w:pPr>
        <w:numPr>
          <w:ilvl w:val="0"/>
          <w:numId w:val="1"/>
        </w:num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283" w:hanging="283"/>
        <w:jc w:val="both"/>
        <w:rPr>
          <w:rFonts w:ascii="Times New Roman" w:hAnsi="Times New Roman" w:cs="Times New Roman"/>
          <w:b/>
          <w:bCs/>
          <w:color w:val="FF0000"/>
          <w:sz w:val="20"/>
          <w:szCs w:val="20"/>
        </w:rPr>
      </w:pPr>
      <w:r w:rsidRPr="00B56BAE">
        <w:rPr>
          <w:rFonts w:ascii="Times New Roman" w:hAnsi="Times New Roman" w:cs="Times New Roman"/>
          <w:sz w:val="20"/>
          <w:szCs w:val="20"/>
        </w:rPr>
        <w:t xml:space="preserve">„Przebudowa drogi gminnej w miejscowości Żerniki oraz Robertowo” kwota </w:t>
      </w:r>
      <w:r w:rsidRPr="00B56BAE">
        <w:rPr>
          <w:rFonts w:ascii="Times New Roman" w:hAnsi="Times New Roman" w:cs="Times New Roman"/>
          <w:b/>
          <w:bCs/>
          <w:sz w:val="20"/>
          <w:szCs w:val="20"/>
        </w:rPr>
        <w:t xml:space="preserve">144 238,15 </w:t>
      </w:r>
      <w:r w:rsidRPr="00B56BAE">
        <w:rPr>
          <w:rFonts w:ascii="Times New Roman" w:hAnsi="Times New Roman" w:cs="Times New Roman"/>
          <w:sz w:val="20"/>
          <w:szCs w:val="20"/>
        </w:rPr>
        <w:t xml:space="preserve">w tym promesa </w:t>
      </w:r>
      <w:r w:rsidRPr="00B56BAE">
        <w:rPr>
          <w:rFonts w:ascii="Times New Roman" w:hAnsi="Times New Roman" w:cs="Times New Roman"/>
          <w:b/>
          <w:bCs/>
          <w:sz w:val="20"/>
          <w:szCs w:val="20"/>
        </w:rPr>
        <w:t>144 238,15.</w:t>
      </w:r>
    </w:p>
    <w:p w:rsidR="00B56BAE" w:rsidRPr="00B56BAE" w:rsidRDefault="00B56BAE" w:rsidP="00B56BAE">
      <w:pPr>
        <w:numPr>
          <w:ilvl w:val="0"/>
          <w:numId w:val="1"/>
        </w:num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283" w:hanging="283"/>
        <w:jc w:val="both"/>
        <w:rPr>
          <w:rFonts w:ascii="Times New Roman" w:hAnsi="Times New Roman" w:cs="Times New Roman"/>
          <w:sz w:val="20"/>
          <w:szCs w:val="20"/>
        </w:rPr>
      </w:pPr>
      <w:r w:rsidRPr="00B56BAE">
        <w:rPr>
          <w:rFonts w:ascii="Times New Roman" w:hAnsi="Times New Roman" w:cs="Times New Roman"/>
          <w:sz w:val="20"/>
          <w:szCs w:val="20"/>
        </w:rPr>
        <w:t>„Budowa drogi w Brudzeniu Dużym ul. Witosa i ul. Szkolna” kwota</w:t>
      </w:r>
      <w:r w:rsidRPr="00B56BAE">
        <w:rPr>
          <w:rFonts w:ascii="Times New Roman" w:hAnsi="Times New Roman" w:cs="Times New Roman"/>
          <w:b/>
          <w:bCs/>
          <w:sz w:val="20"/>
          <w:szCs w:val="20"/>
        </w:rPr>
        <w:t xml:space="preserve"> 2 778 492,70 </w:t>
      </w:r>
      <w:r w:rsidRPr="00B56BAE">
        <w:rPr>
          <w:rFonts w:ascii="Times New Roman" w:hAnsi="Times New Roman" w:cs="Times New Roman"/>
          <w:sz w:val="20"/>
          <w:szCs w:val="20"/>
        </w:rPr>
        <w:t>w tym promesa</w:t>
      </w:r>
      <w:r w:rsidRPr="00B56BAE">
        <w:rPr>
          <w:rFonts w:ascii="Times New Roman" w:hAnsi="Times New Roman" w:cs="Times New Roman"/>
          <w:b/>
          <w:bCs/>
          <w:sz w:val="20"/>
          <w:szCs w:val="20"/>
        </w:rPr>
        <w:t xml:space="preserve"> 2 705 761,85 </w:t>
      </w:r>
    </w:p>
    <w:p w:rsidR="00B56BAE" w:rsidRPr="00B56BAE" w:rsidRDefault="00B56BAE" w:rsidP="00B56BAE">
      <w:pPr>
        <w:numPr>
          <w:ilvl w:val="0"/>
          <w:numId w:val="1"/>
        </w:num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283" w:hanging="283"/>
        <w:jc w:val="both"/>
        <w:rPr>
          <w:rFonts w:ascii="Times New Roman" w:hAnsi="Times New Roman" w:cs="Times New Roman"/>
          <w:sz w:val="20"/>
          <w:szCs w:val="20"/>
        </w:rPr>
      </w:pPr>
      <w:r w:rsidRPr="00B56BAE">
        <w:rPr>
          <w:rFonts w:ascii="Times New Roman" w:hAnsi="Times New Roman" w:cs="Times New Roman"/>
          <w:sz w:val="20"/>
          <w:szCs w:val="20"/>
        </w:rPr>
        <w:t xml:space="preserve">„Poprawa infrastruktury drogowej na terenie Gminy Brudzeń Duży etap II (Siecień, Murzynowo, Turza Mała, Bądkowo Kościelne ul. Jana Pawła II, Główina, Sobowo, Parzeń, Brudzeń Duży ul. Klonowa, Brzozowa, Akacjowa, Karwosieki - Noskowice, Bądkowo Podlasie)” kwota </w:t>
      </w:r>
      <w:r w:rsidRPr="00B56BAE">
        <w:rPr>
          <w:rFonts w:ascii="Times New Roman" w:hAnsi="Times New Roman" w:cs="Times New Roman"/>
          <w:b/>
          <w:bCs/>
          <w:sz w:val="20"/>
          <w:szCs w:val="20"/>
        </w:rPr>
        <w:t>250 000,00</w:t>
      </w:r>
      <w:r w:rsidRPr="00B56BAE">
        <w:rPr>
          <w:rFonts w:ascii="Times New Roman" w:hAnsi="Times New Roman" w:cs="Times New Roman"/>
          <w:sz w:val="20"/>
          <w:szCs w:val="20"/>
        </w:rPr>
        <w:t xml:space="preserve"> </w:t>
      </w:r>
    </w:p>
    <w:p w:rsidR="00B56BAE" w:rsidRPr="00B56BAE" w:rsidRDefault="00B56BAE" w:rsidP="00B56BAE">
      <w:pPr>
        <w:numPr>
          <w:ilvl w:val="0"/>
          <w:numId w:val="1"/>
        </w:num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283" w:hanging="283"/>
        <w:jc w:val="both"/>
        <w:rPr>
          <w:rFonts w:ascii="Times New Roman" w:hAnsi="Times New Roman" w:cs="Times New Roman"/>
          <w:sz w:val="20"/>
          <w:szCs w:val="20"/>
        </w:rPr>
      </w:pPr>
      <w:r w:rsidRPr="00B56BAE">
        <w:rPr>
          <w:rFonts w:ascii="Times New Roman" w:hAnsi="Times New Roman" w:cs="Times New Roman"/>
          <w:sz w:val="20"/>
          <w:szCs w:val="20"/>
        </w:rPr>
        <w:t xml:space="preserve">„Budowa żłobka w  m. Sikórz” kwota </w:t>
      </w:r>
      <w:r w:rsidRPr="00B56BAE">
        <w:rPr>
          <w:rFonts w:ascii="Times New Roman" w:hAnsi="Times New Roman" w:cs="Times New Roman"/>
          <w:b/>
          <w:bCs/>
          <w:sz w:val="20"/>
          <w:szCs w:val="20"/>
        </w:rPr>
        <w:t>30 000,00</w:t>
      </w:r>
    </w:p>
    <w:p w:rsidR="00B56BAE" w:rsidRPr="00B56BAE" w:rsidRDefault="00B56BAE" w:rsidP="00B56BAE">
      <w:pPr>
        <w:numPr>
          <w:ilvl w:val="0"/>
          <w:numId w:val="1"/>
        </w:num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283" w:hanging="283"/>
        <w:jc w:val="both"/>
        <w:rPr>
          <w:rFonts w:ascii="Times New Roman" w:hAnsi="Times New Roman" w:cs="Times New Roman"/>
          <w:sz w:val="20"/>
          <w:szCs w:val="20"/>
        </w:rPr>
      </w:pPr>
      <w:r w:rsidRPr="00B56BAE">
        <w:rPr>
          <w:rFonts w:ascii="Times New Roman" w:hAnsi="Times New Roman" w:cs="Times New Roman"/>
          <w:sz w:val="20"/>
          <w:szCs w:val="20"/>
        </w:rPr>
        <w:t>„Termomodernizacja budynków gminnych” kwota</w:t>
      </w:r>
      <w:r w:rsidRPr="00B56BAE">
        <w:rPr>
          <w:rFonts w:ascii="Times New Roman" w:hAnsi="Times New Roman" w:cs="Times New Roman"/>
          <w:b/>
          <w:bCs/>
          <w:sz w:val="20"/>
          <w:szCs w:val="20"/>
        </w:rPr>
        <w:t xml:space="preserve"> 3 241 223,33 </w:t>
      </w:r>
      <w:r w:rsidRPr="00B56BAE">
        <w:rPr>
          <w:rFonts w:ascii="Times New Roman" w:hAnsi="Times New Roman" w:cs="Times New Roman"/>
          <w:sz w:val="20"/>
          <w:szCs w:val="20"/>
        </w:rPr>
        <w:t>w tym promesa</w:t>
      </w:r>
      <w:r w:rsidRPr="00B56BAE">
        <w:rPr>
          <w:rFonts w:ascii="Times New Roman" w:hAnsi="Times New Roman" w:cs="Times New Roman"/>
          <w:b/>
          <w:bCs/>
          <w:sz w:val="20"/>
          <w:szCs w:val="20"/>
        </w:rPr>
        <w:t xml:space="preserve"> 2 983 500,00  </w:t>
      </w:r>
    </w:p>
    <w:p w:rsidR="00B56BAE" w:rsidRPr="00B56BAE" w:rsidRDefault="00B56BAE" w:rsidP="00B56BAE">
      <w:pPr>
        <w:numPr>
          <w:ilvl w:val="0"/>
          <w:numId w:val="1"/>
        </w:num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283" w:hanging="283"/>
        <w:jc w:val="both"/>
        <w:rPr>
          <w:rFonts w:ascii="Times New Roman" w:hAnsi="Times New Roman" w:cs="Times New Roman"/>
          <w:sz w:val="20"/>
          <w:szCs w:val="20"/>
        </w:rPr>
      </w:pPr>
      <w:r w:rsidRPr="00B56BAE">
        <w:rPr>
          <w:rFonts w:ascii="Times New Roman" w:hAnsi="Times New Roman" w:cs="Times New Roman"/>
          <w:sz w:val="20"/>
          <w:szCs w:val="20"/>
        </w:rPr>
        <w:t xml:space="preserve">„Termomodernizacja budynku komunalnego w m. Siecień” kwota </w:t>
      </w:r>
      <w:r w:rsidRPr="00B56BAE">
        <w:rPr>
          <w:rFonts w:ascii="Times New Roman" w:hAnsi="Times New Roman" w:cs="Times New Roman"/>
          <w:b/>
          <w:bCs/>
          <w:sz w:val="20"/>
          <w:szCs w:val="20"/>
        </w:rPr>
        <w:t>90 000,00</w:t>
      </w:r>
    </w:p>
    <w:p w:rsidR="00B56BAE" w:rsidRPr="00B56BAE" w:rsidRDefault="00B56BAE" w:rsidP="00B56BAE">
      <w:pPr>
        <w:numPr>
          <w:ilvl w:val="0"/>
          <w:numId w:val="1"/>
        </w:num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283" w:hanging="283"/>
        <w:jc w:val="both"/>
        <w:rPr>
          <w:rFonts w:ascii="Times New Roman" w:hAnsi="Times New Roman" w:cs="Times New Roman"/>
          <w:sz w:val="20"/>
          <w:szCs w:val="20"/>
        </w:rPr>
      </w:pPr>
      <w:r w:rsidRPr="00B56BAE">
        <w:rPr>
          <w:rFonts w:ascii="Times New Roman" w:hAnsi="Times New Roman" w:cs="Times New Roman"/>
          <w:sz w:val="20"/>
          <w:szCs w:val="20"/>
        </w:rPr>
        <w:t>„Budowa świetlicy wiejskiej w m. Rokicie” kwota</w:t>
      </w:r>
      <w:r w:rsidRPr="00B56BAE">
        <w:rPr>
          <w:rFonts w:ascii="Times New Roman" w:hAnsi="Times New Roman" w:cs="Times New Roman"/>
          <w:b/>
          <w:bCs/>
          <w:sz w:val="20"/>
          <w:szCs w:val="20"/>
        </w:rPr>
        <w:t xml:space="preserve"> 1 300 000,00 </w:t>
      </w:r>
      <w:r w:rsidRPr="00B56BAE">
        <w:rPr>
          <w:rFonts w:ascii="Times New Roman" w:hAnsi="Times New Roman" w:cs="Times New Roman"/>
          <w:sz w:val="20"/>
          <w:szCs w:val="20"/>
        </w:rPr>
        <w:t>w tym promesa</w:t>
      </w:r>
      <w:r w:rsidRPr="00B56BAE">
        <w:rPr>
          <w:rFonts w:ascii="Times New Roman" w:hAnsi="Times New Roman" w:cs="Times New Roman"/>
          <w:b/>
          <w:bCs/>
          <w:sz w:val="20"/>
          <w:szCs w:val="20"/>
        </w:rPr>
        <w:t xml:space="preserve"> 1 202 989,20</w:t>
      </w:r>
    </w:p>
    <w:p w:rsidR="00B56BAE" w:rsidRPr="00B56BAE" w:rsidRDefault="00B56BAE" w:rsidP="00B56BAE">
      <w:pPr>
        <w:numPr>
          <w:ilvl w:val="0"/>
          <w:numId w:val="1"/>
        </w:num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283" w:hanging="283"/>
        <w:jc w:val="both"/>
        <w:rPr>
          <w:rFonts w:ascii="Times New Roman" w:hAnsi="Times New Roman" w:cs="Times New Roman"/>
          <w:b/>
          <w:bCs/>
          <w:sz w:val="20"/>
          <w:szCs w:val="20"/>
        </w:rPr>
      </w:pPr>
      <w:r w:rsidRPr="00B56BAE">
        <w:rPr>
          <w:rFonts w:ascii="Times New Roman" w:hAnsi="Times New Roman" w:cs="Times New Roman"/>
          <w:sz w:val="20"/>
          <w:szCs w:val="20"/>
        </w:rPr>
        <w:t>„Budowa boiska typu Orlik w m. Brudzeń Duży”</w:t>
      </w:r>
      <w:r w:rsidRPr="00B56BAE">
        <w:rPr>
          <w:rFonts w:ascii="Times New Roman" w:hAnsi="Times New Roman" w:cs="Times New Roman"/>
          <w:b/>
          <w:bCs/>
          <w:sz w:val="20"/>
          <w:szCs w:val="20"/>
        </w:rPr>
        <w:t xml:space="preserve"> </w:t>
      </w:r>
      <w:r w:rsidRPr="00B56BAE">
        <w:rPr>
          <w:rFonts w:ascii="Times New Roman" w:hAnsi="Times New Roman" w:cs="Times New Roman"/>
          <w:sz w:val="20"/>
          <w:szCs w:val="20"/>
        </w:rPr>
        <w:t>kwota</w:t>
      </w:r>
      <w:r w:rsidRPr="00B56BAE">
        <w:rPr>
          <w:rFonts w:ascii="Times New Roman" w:hAnsi="Times New Roman" w:cs="Times New Roman"/>
          <w:b/>
          <w:bCs/>
          <w:sz w:val="20"/>
          <w:szCs w:val="20"/>
        </w:rPr>
        <w:t xml:space="preserve"> 50 000,00</w:t>
      </w:r>
    </w:p>
    <w:p w:rsidR="00B56BAE" w:rsidRPr="00B56BAE" w:rsidRDefault="00B56BAE" w:rsidP="00B56BAE">
      <w:pPr>
        <w:numPr>
          <w:ilvl w:val="0"/>
          <w:numId w:val="1"/>
        </w:num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283" w:hanging="283"/>
        <w:jc w:val="both"/>
        <w:rPr>
          <w:rFonts w:ascii="Times New Roman" w:hAnsi="Times New Roman" w:cs="Times New Roman"/>
          <w:sz w:val="20"/>
          <w:szCs w:val="20"/>
        </w:rPr>
      </w:pPr>
      <w:r w:rsidRPr="00B56BAE">
        <w:rPr>
          <w:rFonts w:ascii="Times New Roman" w:hAnsi="Times New Roman" w:cs="Times New Roman"/>
          <w:sz w:val="20"/>
          <w:szCs w:val="20"/>
        </w:rPr>
        <w:t xml:space="preserve">"Budowa chodnika wzdłóż drogi powiatowej nr 2903W Brudzeń Duży - Karwosieki - Nowe Proboszczewice" kwota </w:t>
      </w:r>
      <w:r w:rsidRPr="00B56BAE">
        <w:rPr>
          <w:rFonts w:ascii="Times New Roman" w:hAnsi="Times New Roman" w:cs="Times New Roman"/>
          <w:b/>
          <w:bCs/>
          <w:sz w:val="20"/>
          <w:szCs w:val="20"/>
        </w:rPr>
        <w:t>450 000,00</w:t>
      </w:r>
    </w:p>
    <w:p w:rsidR="00B56BAE" w:rsidRPr="00B56BAE" w:rsidRDefault="00B56BAE" w:rsidP="00B56BAE">
      <w:p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283"/>
        <w:jc w:val="both"/>
        <w:rPr>
          <w:rFonts w:ascii="Times New Roman" w:hAnsi="Times New Roman" w:cs="Times New Roman"/>
          <w:color w:val="FF0000"/>
          <w:sz w:val="20"/>
          <w:szCs w:val="20"/>
        </w:rPr>
      </w:pP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W datki majątkowe w roku 2024 obejmują również  przedsięwzięcia jednoroczne tj.:</w:t>
      </w:r>
    </w:p>
    <w:p w:rsidR="00B56BAE" w:rsidRPr="00B56BAE" w:rsidRDefault="00B56BAE" w:rsidP="00B56BAE">
      <w:pPr>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 xml:space="preserve">„Poprawa infrastruktury wodociągowej na terenie Gminy Brudzeń Duży – etap I” kwota </w:t>
      </w:r>
      <w:r w:rsidRPr="00B56BAE">
        <w:rPr>
          <w:rFonts w:ascii="Times New Roman" w:hAnsi="Times New Roman" w:cs="Times New Roman"/>
          <w:b/>
          <w:bCs/>
          <w:sz w:val="20"/>
          <w:szCs w:val="20"/>
        </w:rPr>
        <w:t>200 000,00</w:t>
      </w:r>
      <w:r w:rsidRPr="00B56BAE">
        <w:rPr>
          <w:rFonts w:ascii="Times New Roman" w:hAnsi="Times New Roman" w:cs="Times New Roman"/>
          <w:sz w:val="20"/>
          <w:szCs w:val="20"/>
        </w:rPr>
        <w:t>.</w:t>
      </w:r>
    </w:p>
    <w:p w:rsidR="00B56BAE" w:rsidRPr="00B56BAE" w:rsidRDefault="00B56BAE" w:rsidP="00B56BAE">
      <w:pPr>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 xml:space="preserve">"Budowa i modernizacja infrastruktury wodno-kanalizacyjnej w Gminie Brudzeń Duży" kwota </w:t>
      </w:r>
      <w:r w:rsidRPr="00B56BAE">
        <w:rPr>
          <w:rFonts w:ascii="Times New Roman" w:hAnsi="Times New Roman" w:cs="Times New Roman"/>
          <w:b/>
          <w:bCs/>
          <w:sz w:val="20"/>
          <w:szCs w:val="20"/>
        </w:rPr>
        <w:t>7 700 000,00</w:t>
      </w:r>
      <w:r w:rsidRPr="00B56BAE">
        <w:rPr>
          <w:rFonts w:ascii="Times New Roman" w:hAnsi="Times New Roman" w:cs="Times New Roman"/>
          <w:sz w:val="20"/>
          <w:szCs w:val="20"/>
        </w:rPr>
        <w:t xml:space="preserve"> </w:t>
      </w:r>
    </w:p>
    <w:p w:rsidR="00B56BAE" w:rsidRPr="00B56BAE" w:rsidRDefault="00B56BAE" w:rsidP="00B56BAE">
      <w:pPr>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 xml:space="preserve">"Rewitalizacja parku podworskiego w Siecieniu" kwota </w:t>
      </w:r>
      <w:r w:rsidRPr="00B56BAE">
        <w:rPr>
          <w:rFonts w:ascii="Times New Roman" w:hAnsi="Times New Roman" w:cs="Times New Roman"/>
          <w:b/>
          <w:bCs/>
          <w:sz w:val="20"/>
          <w:szCs w:val="20"/>
        </w:rPr>
        <w:t>490 000,00</w:t>
      </w:r>
    </w:p>
    <w:p w:rsidR="00B56BAE" w:rsidRPr="00B56BAE" w:rsidRDefault="00B56BAE" w:rsidP="00B56BAE">
      <w:pPr>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color w:val="FF0000"/>
          <w:sz w:val="20"/>
          <w:szCs w:val="20"/>
        </w:rPr>
      </w:pPr>
      <w:r w:rsidRPr="00B56BAE">
        <w:rPr>
          <w:rFonts w:ascii="Times New Roman" w:hAnsi="Times New Roman" w:cs="Times New Roman"/>
          <w:sz w:val="20"/>
          <w:szCs w:val="20"/>
        </w:rPr>
        <w:t xml:space="preserve">„Wykonanie projektu budowy dróg Bądkowo-Kościelne -  Brudzeń Duży (ul. Juliana Tuwima, Cyp. Kamila Norwida, Juliusza Słowackiego oraz Jana Kochanowskiego ) w sołectwie Bądkowo Kościelne” kwota </w:t>
      </w:r>
      <w:r w:rsidRPr="00B56BAE">
        <w:rPr>
          <w:rFonts w:ascii="Times New Roman" w:hAnsi="Times New Roman" w:cs="Times New Roman"/>
          <w:b/>
          <w:bCs/>
          <w:sz w:val="20"/>
          <w:szCs w:val="20"/>
        </w:rPr>
        <w:t>10 000,00</w:t>
      </w:r>
      <w:r w:rsidRPr="00B56BAE">
        <w:rPr>
          <w:rFonts w:ascii="Times New Roman" w:hAnsi="Times New Roman" w:cs="Times New Roman"/>
          <w:sz w:val="20"/>
          <w:szCs w:val="20"/>
        </w:rPr>
        <w:t xml:space="preserve"> </w:t>
      </w:r>
    </w:p>
    <w:p w:rsidR="00B56BAE" w:rsidRPr="00B56BAE" w:rsidRDefault="00B56BAE" w:rsidP="00B56BAE">
      <w:pPr>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color w:val="FF0000"/>
          <w:sz w:val="20"/>
          <w:szCs w:val="20"/>
        </w:rPr>
      </w:pPr>
      <w:r w:rsidRPr="00B56BAE">
        <w:rPr>
          <w:rFonts w:ascii="Times New Roman" w:hAnsi="Times New Roman" w:cs="Times New Roman"/>
          <w:sz w:val="20"/>
          <w:szCs w:val="20"/>
        </w:rPr>
        <w:t xml:space="preserve">„Wykonanie projektu budowy drogi ul. Stanisława Rościszewskiego w sołectwie Bądkowo Kościelne” kwota </w:t>
      </w:r>
      <w:r w:rsidRPr="00B56BAE">
        <w:rPr>
          <w:rFonts w:ascii="Times New Roman" w:hAnsi="Times New Roman" w:cs="Times New Roman"/>
          <w:b/>
          <w:bCs/>
          <w:sz w:val="20"/>
          <w:szCs w:val="20"/>
        </w:rPr>
        <w:t>10 000,00</w:t>
      </w:r>
    </w:p>
    <w:p w:rsidR="00B56BAE" w:rsidRPr="00B56BAE" w:rsidRDefault="00B56BAE" w:rsidP="00B56BAE">
      <w:pPr>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color w:val="FF0000"/>
          <w:sz w:val="20"/>
          <w:szCs w:val="20"/>
        </w:rPr>
      </w:pPr>
      <w:r w:rsidRPr="00B56BAE">
        <w:rPr>
          <w:rFonts w:ascii="Times New Roman" w:hAnsi="Times New Roman" w:cs="Times New Roman"/>
          <w:sz w:val="20"/>
          <w:szCs w:val="20"/>
        </w:rPr>
        <w:t xml:space="preserve">„Wykonanie projektu budowy dróg Bądkowo-Kościelne-  Brudzeń Duży (ul. Juliana Tuwima, Cyp. Kamila Norwida ,Juliusza Słowackiego oraz Jana Kochanowskiego) w sołectwie Brudzeń Duży” kwota </w:t>
      </w:r>
      <w:r w:rsidRPr="00B56BAE">
        <w:rPr>
          <w:rFonts w:ascii="Times New Roman" w:hAnsi="Times New Roman" w:cs="Times New Roman"/>
          <w:b/>
          <w:bCs/>
          <w:sz w:val="20"/>
          <w:szCs w:val="20"/>
        </w:rPr>
        <w:t>20 000,00</w:t>
      </w:r>
      <w:r w:rsidRPr="00B56BAE">
        <w:rPr>
          <w:rFonts w:ascii="Times New Roman" w:hAnsi="Times New Roman" w:cs="Times New Roman"/>
          <w:sz w:val="20"/>
          <w:szCs w:val="20"/>
        </w:rPr>
        <w:t xml:space="preserve"> </w:t>
      </w:r>
    </w:p>
    <w:p w:rsidR="00B56BAE" w:rsidRPr="00B56BAE" w:rsidRDefault="00B56BAE" w:rsidP="00B56BAE">
      <w:pPr>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color w:val="FF0000"/>
          <w:sz w:val="20"/>
          <w:szCs w:val="20"/>
        </w:rPr>
      </w:pPr>
      <w:r w:rsidRPr="00B56BAE">
        <w:rPr>
          <w:rFonts w:ascii="Times New Roman" w:hAnsi="Times New Roman" w:cs="Times New Roman"/>
          <w:sz w:val="20"/>
          <w:szCs w:val="20"/>
        </w:rPr>
        <w:t xml:space="preserve">„Wykonanie projektu budowy drogi na osiedlu w sołectwie Siecień” kwota </w:t>
      </w:r>
      <w:r w:rsidRPr="00B56BAE">
        <w:rPr>
          <w:rFonts w:ascii="Times New Roman" w:hAnsi="Times New Roman" w:cs="Times New Roman"/>
          <w:b/>
          <w:bCs/>
          <w:sz w:val="20"/>
          <w:szCs w:val="20"/>
        </w:rPr>
        <w:t>15 000,00</w:t>
      </w:r>
    </w:p>
    <w:p w:rsidR="00B56BAE" w:rsidRPr="00B56BAE" w:rsidRDefault="00B56BAE" w:rsidP="00B56BAE">
      <w:pPr>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color w:val="FF0000"/>
          <w:sz w:val="20"/>
          <w:szCs w:val="20"/>
        </w:rPr>
      </w:pPr>
      <w:r w:rsidRPr="00B56BAE">
        <w:rPr>
          <w:rFonts w:ascii="Times New Roman" w:hAnsi="Times New Roman" w:cs="Times New Roman"/>
          <w:sz w:val="20"/>
          <w:szCs w:val="20"/>
        </w:rPr>
        <w:lastRenderedPageBreak/>
        <w:t xml:space="preserve">„Wykonanie projektu budowy chodnika w stronę cmentarza w sołectwie Siecień” kwota </w:t>
      </w:r>
      <w:r w:rsidRPr="00B56BAE">
        <w:rPr>
          <w:rFonts w:ascii="Times New Roman" w:hAnsi="Times New Roman" w:cs="Times New Roman"/>
          <w:b/>
          <w:bCs/>
          <w:sz w:val="20"/>
          <w:szCs w:val="20"/>
        </w:rPr>
        <w:t>5 000,00</w:t>
      </w:r>
    </w:p>
    <w:p w:rsidR="00B56BAE" w:rsidRPr="00B56BAE" w:rsidRDefault="00B56BAE" w:rsidP="00B56BAE">
      <w:pPr>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color w:val="FF0000"/>
          <w:sz w:val="20"/>
          <w:szCs w:val="20"/>
        </w:rPr>
      </w:pPr>
      <w:r w:rsidRPr="00B56BAE">
        <w:rPr>
          <w:rFonts w:ascii="Times New Roman" w:hAnsi="Times New Roman" w:cs="Times New Roman"/>
          <w:sz w:val="20"/>
          <w:szCs w:val="20"/>
        </w:rPr>
        <w:t xml:space="preserve">„Zakup i montaż  wiaty przystankowej w sołectwie Uniejewo” kwota </w:t>
      </w:r>
      <w:r w:rsidRPr="00B56BAE">
        <w:rPr>
          <w:rFonts w:ascii="Times New Roman" w:hAnsi="Times New Roman" w:cs="Times New Roman"/>
          <w:b/>
          <w:bCs/>
          <w:sz w:val="20"/>
          <w:szCs w:val="20"/>
        </w:rPr>
        <w:t>17 710,24</w:t>
      </w:r>
    </w:p>
    <w:p w:rsidR="00B56BAE" w:rsidRPr="00B56BAE" w:rsidRDefault="00B56BAE" w:rsidP="00B56BAE">
      <w:pPr>
        <w:numPr>
          <w:ilvl w:val="0"/>
          <w:numId w:val="1"/>
        </w:numPr>
        <w:tabs>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 xml:space="preserve">    „Przebudowa drogi gminnej  w m. Siecień” kwota </w:t>
      </w:r>
      <w:r w:rsidRPr="00B56BAE">
        <w:rPr>
          <w:rFonts w:ascii="Times New Roman" w:hAnsi="Times New Roman" w:cs="Times New Roman"/>
          <w:b/>
          <w:bCs/>
          <w:sz w:val="20"/>
          <w:szCs w:val="20"/>
        </w:rPr>
        <w:t xml:space="preserve">300 000,00. </w:t>
      </w:r>
    </w:p>
    <w:p w:rsidR="00B56BAE" w:rsidRPr="00B56BAE" w:rsidRDefault="00B56BAE" w:rsidP="00B56BAE">
      <w:pPr>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 xml:space="preserve"> „Zakup i montaż opraw , skrzynek lamp oświetleniowych w sołectwie Brudzeń      Duży” kwota </w:t>
      </w:r>
      <w:r w:rsidRPr="00B56BAE">
        <w:rPr>
          <w:rFonts w:ascii="Times New Roman" w:hAnsi="Times New Roman" w:cs="Times New Roman"/>
          <w:b/>
          <w:bCs/>
          <w:sz w:val="20"/>
          <w:szCs w:val="20"/>
        </w:rPr>
        <w:t>18 000,00</w:t>
      </w:r>
    </w:p>
    <w:p w:rsidR="00B56BAE" w:rsidRPr="00B56BAE" w:rsidRDefault="00B56BAE" w:rsidP="00B56BAE">
      <w:pPr>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 xml:space="preserve"> „Zakup i montaż lampy oświetlenia ulicznego w sołectwie Rembielin” kwota            </w:t>
      </w:r>
      <w:r w:rsidRPr="00B56BAE">
        <w:rPr>
          <w:rFonts w:ascii="Times New Roman" w:hAnsi="Times New Roman" w:cs="Times New Roman"/>
          <w:b/>
          <w:bCs/>
          <w:sz w:val="20"/>
          <w:szCs w:val="20"/>
        </w:rPr>
        <w:t xml:space="preserve">10 000,00  </w:t>
      </w:r>
    </w:p>
    <w:p w:rsidR="00B56BAE" w:rsidRPr="00B56BAE" w:rsidRDefault="00B56BAE" w:rsidP="00B56BAE">
      <w:pPr>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 xml:space="preserve"> „Zakup i montaż lampy oświetlenia ulicznego w sołectwie Sobowo” kwota </w:t>
      </w:r>
      <w:r w:rsidRPr="00B56BAE">
        <w:rPr>
          <w:rFonts w:ascii="Times New Roman" w:hAnsi="Times New Roman" w:cs="Times New Roman"/>
          <w:b/>
          <w:bCs/>
          <w:sz w:val="20"/>
          <w:szCs w:val="20"/>
        </w:rPr>
        <w:t>10 461,90</w:t>
      </w:r>
    </w:p>
    <w:p w:rsidR="00B56BAE" w:rsidRPr="00B56BAE" w:rsidRDefault="00B56BAE" w:rsidP="00B56BAE">
      <w:pPr>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 xml:space="preserve"> „Zakup i montaż lampy oświetlenia ulicznego w sołectwie Żerniki” kwota </w:t>
      </w:r>
      <w:r w:rsidRPr="00B56BAE">
        <w:rPr>
          <w:rFonts w:ascii="Times New Roman" w:hAnsi="Times New Roman" w:cs="Times New Roman"/>
          <w:b/>
          <w:bCs/>
          <w:sz w:val="20"/>
          <w:szCs w:val="20"/>
        </w:rPr>
        <w:t>10 000,00</w:t>
      </w:r>
    </w:p>
    <w:p w:rsidR="00B56BAE" w:rsidRPr="00B56BAE" w:rsidRDefault="00B56BAE" w:rsidP="00B56BAE">
      <w:pPr>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 xml:space="preserve"> „Zakup i montaż lamp oświetlenia ulicznego  w sołectwie Rokicie Osiedle” kwota </w:t>
      </w:r>
      <w:r w:rsidRPr="00B56BAE">
        <w:rPr>
          <w:rFonts w:ascii="Times New Roman" w:hAnsi="Times New Roman" w:cs="Times New Roman"/>
          <w:b/>
          <w:bCs/>
          <w:sz w:val="20"/>
          <w:szCs w:val="20"/>
        </w:rPr>
        <w:t>18 151,62</w:t>
      </w:r>
    </w:p>
    <w:p w:rsidR="00B56BAE" w:rsidRPr="00B56BAE" w:rsidRDefault="00B56BAE" w:rsidP="00B56BAE">
      <w:pPr>
        <w:tabs>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Zadania będą realizowane na gruntach gminnych.</w:t>
      </w:r>
    </w:p>
    <w:p w:rsidR="00B56BAE" w:rsidRPr="00B56BAE" w:rsidRDefault="00B56BAE" w:rsidP="00B56B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color w:val="FF0000"/>
          <w:sz w:val="20"/>
          <w:szCs w:val="20"/>
        </w:rPr>
      </w:pPr>
    </w:p>
    <w:p w:rsidR="00B56BAE" w:rsidRPr="00B56BAE" w:rsidRDefault="00B56BAE" w:rsidP="00B56BAE">
      <w:p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line="360" w:lineRule="auto"/>
        <w:jc w:val="both"/>
        <w:rPr>
          <w:rFonts w:ascii="Times New Roman" w:hAnsi="Times New Roman" w:cs="Times New Roman"/>
          <w:color w:val="FF0000"/>
          <w:sz w:val="20"/>
          <w:szCs w:val="20"/>
        </w:rPr>
      </w:pPr>
      <w:r w:rsidRPr="00B56BAE">
        <w:rPr>
          <w:rFonts w:ascii="Times New Roman" w:hAnsi="Times New Roman" w:cs="Times New Roman"/>
          <w:sz w:val="20"/>
          <w:szCs w:val="20"/>
        </w:rPr>
        <w:t>Wydatki majątkowe na lata 2024 – 2025 obejmują kontynuację w/w przedsięwzięć wieloletnich. Wydatki majątkowe zostały oszacowane na podstawie zadań inwestycyjnych realizowanych w cyklu jednorocznym dla lat 2026-2038. Wszelkie zmiany w następnych latach prognozowania w tym zakresie będą podejmowane na etapie projektowania budżetu na poszczególne lata.</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color w:val="000000"/>
          <w:sz w:val="20"/>
          <w:szCs w:val="20"/>
        </w:rPr>
      </w:pPr>
      <w:r w:rsidRPr="00B56BAE">
        <w:rPr>
          <w:rFonts w:ascii="Times New Roman" w:hAnsi="Times New Roman" w:cs="Times New Roman"/>
          <w:color w:val="000000"/>
          <w:sz w:val="20"/>
          <w:szCs w:val="20"/>
        </w:rPr>
        <w:t>Inwestycje i zakupy inwestycyjne, o których mowa w art. 236 ust. 4 pkt 1 ustawy zostały zaplanowane na podstawie wydatków majątkowych.</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color w:val="000000"/>
          <w:sz w:val="20"/>
          <w:szCs w:val="20"/>
        </w:rPr>
        <w:t>Wydatki na przedsięwzięcia o których mowa w art. 226 ust. 3 pkt 4 ufp w tej kategorii</w:t>
      </w:r>
      <w:r w:rsidRPr="00B56BAE">
        <w:rPr>
          <w:rFonts w:ascii="Times New Roman" w:hAnsi="Times New Roman" w:cs="Times New Roman"/>
          <w:sz w:val="20"/>
          <w:szCs w:val="20"/>
        </w:rPr>
        <w:t xml:space="preserve"> przyjęte są wydatki bieżące i majątkowe. W roku bazowym 2024 w skład wydatków majątkowych wchodzą: </w:t>
      </w:r>
    </w:p>
    <w:p w:rsidR="00B56BAE" w:rsidRPr="00B56BAE" w:rsidRDefault="00B56BAE" w:rsidP="00B56BAE">
      <w:pPr>
        <w:numPr>
          <w:ilvl w:val="0"/>
          <w:numId w:val="1"/>
        </w:numPr>
        <w:tabs>
          <w:tab w:val="left" w:pos="284"/>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b/>
          <w:bCs/>
          <w:sz w:val="20"/>
          <w:szCs w:val="20"/>
        </w:rPr>
      </w:pPr>
      <w:r w:rsidRPr="00B56BAE">
        <w:rPr>
          <w:rFonts w:ascii="Times New Roman" w:hAnsi="Times New Roman" w:cs="Times New Roman"/>
          <w:sz w:val="20"/>
          <w:szCs w:val="20"/>
        </w:rPr>
        <w:t xml:space="preserve">„Budowa sieci kanalizacji sanitarnej na terenie gminy  Brudzeń Duży” w kwocie </w:t>
      </w:r>
    </w:p>
    <w:p w:rsidR="00B56BAE" w:rsidRPr="00B56BAE" w:rsidRDefault="00B56BAE" w:rsidP="00B56BAE">
      <w:pPr>
        <w:tabs>
          <w:tab w:val="left" w:pos="284"/>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b/>
          <w:bCs/>
          <w:sz w:val="20"/>
          <w:szCs w:val="20"/>
        </w:rPr>
      </w:pPr>
      <w:r w:rsidRPr="00B56BAE">
        <w:rPr>
          <w:rFonts w:ascii="Times New Roman" w:hAnsi="Times New Roman" w:cs="Times New Roman"/>
          <w:b/>
          <w:bCs/>
          <w:sz w:val="20"/>
          <w:szCs w:val="20"/>
        </w:rPr>
        <w:t>50 000,00</w:t>
      </w:r>
    </w:p>
    <w:p w:rsidR="00B56BAE" w:rsidRPr="00B56BAE" w:rsidRDefault="00B56BAE" w:rsidP="00B56BAE">
      <w:pPr>
        <w:numPr>
          <w:ilvl w:val="0"/>
          <w:numId w:val="1"/>
        </w:numPr>
        <w:tabs>
          <w:tab w:val="left" w:pos="3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340" w:hanging="340"/>
        <w:jc w:val="both"/>
        <w:rPr>
          <w:rFonts w:ascii="Times New Roman" w:hAnsi="Times New Roman" w:cs="Times New Roman"/>
          <w:b/>
          <w:bCs/>
          <w:sz w:val="20"/>
          <w:szCs w:val="20"/>
        </w:rPr>
      </w:pPr>
      <w:r w:rsidRPr="00B56BAE">
        <w:rPr>
          <w:rFonts w:ascii="Times New Roman" w:hAnsi="Times New Roman" w:cs="Times New Roman"/>
          <w:sz w:val="20"/>
          <w:szCs w:val="20"/>
        </w:rPr>
        <w:t xml:space="preserve">„Poprawa infrastruktury  drogowej na terenie Gminy Brudzeń Duży” kwota </w:t>
      </w:r>
      <w:r w:rsidRPr="00B56BAE">
        <w:rPr>
          <w:rFonts w:ascii="Times New Roman" w:hAnsi="Times New Roman" w:cs="Times New Roman"/>
          <w:b/>
          <w:bCs/>
          <w:sz w:val="20"/>
          <w:szCs w:val="20"/>
        </w:rPr>
        <w:t xml:space="preserve">5 400 000,00 </w:t>
      </w:r>
      <w:r w:rsidRPr="00B56BAE">
        <w:rPr>
          <w:rFonts w:ascii="Times New Roman" w:hAnsi="Times New Roman" w:cs="Times New Roman"/>
          <w:sz w:val="20"/>
          <w:szCs w:val="20"/>
        </w:rPr>
        <w:t xml:space="preserve">w tym promesa </w:t>
      </w:r>
      <w:r w:rsidRPr="00B56BAE">
        <w:rPr>
          <w:rFonts w:ascii="Times New Roman" w:hAnsi="Times New Roman" w:cs="Times New Roman"/>
          <w:b/>
          <w:bCs/>
          <w:sz w:val="20"/>
          <w:szCs w:val="20"/>
        </w:rPr>
        <w:t>4 674 000,00.</w:t>
      </w:r>
    </w:p>
    <w:p w:rsidR="00B56BAE" w:rsidRPr="00B56BAE" w:rsidRDefault="00B56BAE" w:rsidP="00B56BAE">
      <w:pPr>
        <w:numPr>
          <w:ilvl w:val="0"/>
          <w:numId w:val="1"/>
        </w:num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283" w:hanging="283"/>
        <w:jc w:val="both"/>
        <w:rPr>
          <w:rFonts w:ascii="Times New Roman" w:hAnsi="Times New Roman" w:cs="Times New Roman"/>
          <w:b/>
          <w:bCs/>
          <w:color w:val="FF0000"/>
          <w:sz w:val="20"/>
          <w:szCs w:val="20"/>
        </w:rPr>
      </w:pPr>
      <w:r w:rsidRPr="00B56BAE">
        <w:rPr>
          <w:rFonts w:ascii="Times New Roman" w:hAnsi="Times New Roman" w:cs="Times New Roman"/>
          <w:sz w:val="20"/>
          <w:szCs w:val="20"/>
        </w:rPr>
        <w:t xml:space="preserve">„Przebudowa drogi gminnej w miejscowości Żerniki oraz Robertowo” kwota </w:t>
      </w:r>
      <w:r w:rsidRPr="00B56BAE">
        <w:rPr>
          <w:rFonts w:ascii="Times New Roman" w:hAnsi="Times New Roman" w:cs="Times New Roman"/>
          <w:b/>
          <w:bCs/>
          <w:sz w:val="20"/>
          <w:szCs w:val="20"/>
        </w:rPr>
        <w:t xml:space="preserve">144 238,15 </w:t>
      </w:r>
      <w:r w:rsidRPr="00B56BAE">
        <w:rPr>
          <w:rFonts w:ascii="Times New Roman" w:hAnsi="Times New Roman" w:cs="Times New Roman"/>
          <w:sz w:val="20"/>
          <w:szCs w:val="20"/>
        </w:rPr>
        <w:t xml:space="preserve">w tym promesa </w:t>
      </w:r>
      <w:r w:rsidRPr="00B56BAE">
        <w:rPr>
          <w:rFonts w:ascii="Times New Roman" w:hAnsi="Times New Roman" w:cs="Times New Roman"/>
          <w:b/>
          <w:bCs/>
          <w:sz w:val="20"/>
          <w:szCs w:val="20"/>
        </w:rPr>
        <w:t>144 238,15.</w:t>
      </w:r>
    </w:p>
    <w:p w:rsidR="00B56BAE" w:rsidRPr="00B56BAE" w:rsidRDefault="00B56BAE" w:rsidP="00B56BAE">
      <w:pPr>
        <w:numPr>
          <w:ilvl w:val="0"/>
          <w:numId w:val="1"/>
        </w:num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283" w:hanging="283"/>
        <w:jc w:val="both"/>
        <w:rPr>
          <w:rFonts w:ascii="Times New Roman" w:hAnsi="Times New Roman" w:cs="Times New Roman"/>
          <w:sz w:val="20"/>
          <w:szCs w:val="20"/>
        </w:rPr>
      </w:pPr>
      <w:r w:rsidRPr="00B56BAE">
        <w:rPr>
          <w:rFonts w:ascii="Times New Roman" w:hAnsi="Times New Roman" w:cs="Times New Roman"/>
          <w:sz w:val="20"/>
          <w:szCs w:val="20"/>
        </w:rPr>
        <w:t>„Budowa drogi w Brudzeniu Dużym ul. Witosa i ul. Szkolna” kwota</w:t>
      </w:r>
      <w:r w:rsidRPr="00B56BAE">
        <w:rPr>
          <w:rFonts w:ascii="Times New Roman" w:hAnsi="Times New Roman" w:cs="Times New Roman"/>
          <w:b/>
          <w:bCs/>
          <w:sz w:val="20"/>
          <w:szCs w:val="20"/>
        </w:rPr>
        <w:t xml:space="preserve"> 2 778 492,70 </w:t>
      </w:r>
      <w:r w:rsidRPr="00B56BAE">
        <w:rPr>
          <w:rFonts w:ascii="Times New Roman" w:hAnsi="Times New Roman" w:cs="Times New Roman"/>
          <w:sz w:val="20"/>
          <w:szCs w:val="20"/>
        </w:rPr>
        <w:t>w tym promesa</w:t>
      </w:r>
      <w:r w:rsidRPr="00B56BAE">
        <w:rPr>
          <w:rFonts w:ascii="Times New Roman" w:hAnsi="Times New Roman" w:cs="Times New Roman"/>
          <w:b/>
          <w:bCs/>
          <w:sz w:val="20"/>
          <w:szCs w:val="20"/>
        </w:rPr>
        <w:t xml:space="preserve"> 2 705 761,85  </w:t>
      </w:r>
    </w:p>
    <w:p w:rsidR="00B56BAE" w:rsidRPr="00B56BAE" w:rsidRDefault="00B56BAE" w:rsidP="00B56BAE">
      <w:pPr>
        <w:numPr>
          <w:ilvl w:val="0"/>
          <w:numId w:val="1"/>
        </w:num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283" w:hanging="283"/>
        <w:jc w:val="both"/>
        <w:rPr>
          <w:rFonts w:ascii="Times New Roman" w:hAnsi="Times New Roman" w:cs="Times New Roman"/>
          <w:sz w:val="20"/>
          <w:szCs w:val="20"/>
        </w:rPr>
      </w:pPr>
      <w:r w:rsidRPr="00B56BAE">
        <w:rPr>
          <w:rFonts w:ascii="Times New Roman" w:hAnsi="Times New Roman" w:cs="Times New Roman"/>
          <w:sz w:val="20"/>
          <w:szCs w:val="20"/>
        </w:rPr>
        <w:t xml:space="preserve">„Poprawa infrastruktury drogowej na terenie Gminy Brudzeń Duży etap II (Siecień, Murzynowo, Turza Mała, Bądkowo Kościelne ul. Jana Pawła II, Główina, Sobowo, Parzeń, Brudzeń Duży ul. Klonowa, Brzozowa, Akacjowa, Karwosieki-Noskowice, Bądkowo Podlasie)” kwota </w:t>
      </w:r>
      <w:r w:rsidRPr="00B56BAE">
        <w:rPr>
          <w:rFonts w:ascii="Times New Roman" w:hAnsi="Times New Roman" w:cs="Times New Roman"/>
          <w:b/>
          <w:bCs/>
          <w:sz w:val="20"/>
          <w:szCs w:val="20"/>
        </w:rPr>
        <w:t>700 000,00</w:t>
      </w:r>
      <w:r w:rsidRPr="00B56BAE">
        <w:rPr>
          <w:rFonts w:ascii="Times New Roman" w:hAnsi="Times New Roman" w:cs="Times New Roman"/>
          <w:sz w:val="20"/>
          <w:szCs w:val="20"/>
        </w:rPr>
        <w:t xml:space="preserve"> </w:t>
      </w:r>
    </w:p>
    <w:p w:rsidR="00B56BAE" w:rsidRPr="00B56BAE" w:rsidRDefault="00B56BAE" w:rsidP="00B56BAE">
      <w:pPr>
        <w:numPr>
          <w:ilvl w:val="0"/>
          <w:numId w:val="1"/>
        </w:num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283" w:hanging="283"/>
        <w:jc w:val="both"/>
        <w:rPr>
          <w:rFonts w:ascii="Times New Roman" w:hAnsi="Times New Roman" w:cs="Times New Roman"/>
          <w:sz w:val="20"/>
          <w:szCs w:val="20"/>
        </w:rPr>
      </w:pPr>
      <w:r w:rsidRPr="00B56BAE">
        <w:rPr>
          <w:rFonts w:ascii="Times New Roman" w:hAnsi="Times New Roman" w:cs="Times New Roman"/>
          <w:sz w:val="20"/>
          <w:szCs w:val="20"/>
        </w:rPr>
        <w:t xml:space="preserve"> „Termomodernizacja budynków gminnych” kwota</w:t>
      </w:r>
      <w:r w:rsidRPr="00B56BAE">
        <w:rPr>
          <w:rFonts w:ascii="Times New Roman" w:hAnsi="Times New Roman" w:cs="Times New Roman"/>
          <w:b/>
          <w:bCs/>
          <w:sz w:val="20"/>
          <w:szCs w:val="20"/>
        </w:rPr>
        <w:t xml:space="preserve"> 3 241 223,33 </w:t>
      </w:r>
      <w:r w:rsidRPr="00B56BAE">
        <w:rPr>
          <w:rFonts w:ascii="Times New Roman" w:hAnsi="Times New Roman" w:cs="Times New Roman"/>
          <w:sz w:val="20"/>
          <w:szCs w:val="20"/>
        </w:rPr>
        <w:t>w tym promesa</w:t>
      </w:r>
      <w:r w:rsidRPr="00B56BAE">
        <w:rPr>
          <w:rFonts w:ascii="Times New Roman" w:hAnsi="Times New Roman" w:cs="Times New Roman"/>
          <w:b/>
          <w:bCs/>
          <w:sz w:val="20"/>
          <w:szCs w:val="20"/>
        </w:rPr>
        <w:t xml:space="preserve"> 2 983 500,00  </w:t>
      </w:r>
    </w:p>
    <w:p w:rsidR="00B56BAE" w:rsidRPr="00B56BAE" w:rsidRDefault="00B56BAE" w:rsidP="00B56BAE">
      <w:pPr>
        <w:numPr>
          <w:ilvl w:val="0"/>
          <w:numId w:val="1"/>
        </w:num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283" w:hanging="283"/>
        <w:jc w:val="both"/>
        <w:rPr>
          <w:rFonts w:ascii="Times New Roman" w:hAnsi="Times New Roman" w:cs="Times New Roman"/>
          <w:sz w:val="20"/>
          <w:szCs w:val="20"/>
        </w:rPr>
      </w:pPr>
      <w:r w:rsidRPr="00B56BAE">
        <w:rPr>
          <w:rFonts w:ascii="Times New Roman" w:hAnsi="Times New Roman" w:cs="Times New Roman"/>
          <w:sz w:val="20"/>
          <w:szCs w:val="20"/>
        </w:rPr>
        <w:t xml:space="preserve">„Termomodernizacja budynku komunalnego w m. Siecień” kwota </w:t>
      </w:r>
      <w:r w:rsidRPr="00B56BAE">
        <w:rPr>
          <w:rFonts w:ascii="Times New Roman" w:hAnsi="Times New Roman" w:cs="Times New Roman"/>
          <w:b/>
          <w:bCs/>
          <w:sz w:val="20"/>
          <w:szCs w:val="20"/>
        </w:rPr>
        <w:t>90 000,00</w:t>
      </w:r>
    </w:p>
    <w:p w:rsidR="00B56BAE" w:rsidRPr="00B56BAE" w:rsidRDefault="00B56BAE" w:rsidP="00B56BAE">
      <w:pPr>
        <w:numPr>
          <w:ilvl w:val="0"/>
          <w:numId w:val="1"/>
        </w:num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283" w:hanging="283"/>
        <w:jc w:val="both"/>
        <w:rPr>
          <w:rFonts w:ascii="Times New Roman" w:hAnsi="Times New Roman" w:cs="Times New Roman"/>
          <w:sz w:val="20"/>
          <w:szCs w:val="20"/>
        </w:rPr>
      </w:pPr>
      <w:r w:rsidRPr="00B56BAE">
        <w:rPr>
          <w:rFonts w:ascii="Times New Roman" w:hAnsi="Times New Roman" w:cs="Times New Roman"/>
          <w:sz w:val="20"/>
          <w:szCs w:val="20"/>
        </w:rPr>
        <w:t>„Budowa świetlicy wiejskiej w m. Rokicie” kwota</w:t>
      </w:r>
      <w:r w:rsidRPr="00B56BAE">
        <w:rPr>
          <w:rFonts w:ascii="Times New Roman" w:hAnsi="Times New Roman" w:cs="Times New Roman"/>
          <w:b/>
          <w:bCs/>
          <w:sz w:val="20"/>
          <w:szCs w:val="20"/>
        </w:rPr>
        <w:t xml:space="preserve"> 1 300 000,00 </w:t>
      </w:r>
      <w:r w:rsidRPr="00B56BAE">
        <w:rPr>
          <w:rFonts w:ascii="Times New Roman" w:hAnsi="Times New Roman" w:cs="Times New Roman"/>
          <w:sz w:val="20"/>
          <w:szCs w:val="20"/>
        </w:rPr>
        <w:t>w tym promesa</w:t>
      </w:r>
      <w:r w:rsidRPr="00B56BAE">
        <w:rPr>
          <w:rFonts w:ascii="Times New Roman" w:hAnsi="Times New Roman" w:cs="Times New Roman"/>
          <w:b/>
          <w:bCs/>
          <w:sz w:val="20"/>
          <w:szCs w:val="20"/>
        </w:rPr>
        <w:t xml:space="preserve"> 1 202 989,20</w:t>
      </w:r>
    </w:p>
    <w:p w:rsidR="00B56BAE" w:rsidRPr="00B56BAE" w:rsidRDefault="00B56BAE" w:rsidP="00B56BAE">
      <w:pPr>
        <w:numPr>
          <w:ilvl w:val="0"/>
          <w:numId w:val="1"/>
        </w:num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283" w:hanging="283"/>
        <w:jc w:val="both"/>
        <w:rPr>
          <w:rFonts w:ascii="Times New Roman" w:hAnsi="Times New Roman" w:cs="Times New Roman"/>
          <w:sz w:val="20"/>
          <w:szCs w:val="20"/>
        </w:rPr>
      </w:pPr>
      <w:r w:rsidRPr="00B56BAE">
        <w:rPr>
          <w:rFonts w:ascii="Times New Roman" w:hAnsi="Times New Roman" w:cs="Times New Roman"/>
          <w:sz w:val="20"/>
          <w:szCs w:val="20"/>
        </w:rPr>
        <w:t>„Budowa boiska typu Orlik w m. Brudzeń Duży”</w:t>
      </w:r>
      <w:r w:rsidRPr="00B56BAE">
        <w:rPr>
          <w:rFonts w:ascii="Times New Roman" w:hAnsi="Times New Roman" w:cs="Times New Roman"/>
          <w:b/>
          <w:bCs/>
          <w:sz w:val="20"/>
          <w:szCs w:val="20"/>
        </w:rPr>
        <w:t xml:space="preserve"> </w:t>
      </w:r>
      <w:r w:rsidRPr="00B56BAE">
        <w:rPr>
          <w:rFonts w:ascii="Times New Roman" w:hAnsi="Times New Roman" w:cs="Times New Roman"/>
          <w:sz w:val="20"/>
          <w:szCs w:val="20"/>
        </w:rPr>
        <w:t>kwota</w:t>
      </w:r>
      <w:r w:rsidRPr="00B56BAE">
        <w:rPr>
          <w:rFonts w:ascii="Times New Roman" w:hAnsi="Times New Roman" w:cs="Times New Roman"/>
          <w:b/>
          <w:bCs/>
          <w:sz w:val="20"/>
          <w:szCs w:val="20"/>
        </w:rPr>
        <w:t xml:space="preserve"> 50 000,00</w:t>
      </w:r>
    </w:p>
    <w:p w:rsidR="00B56BAE" w:rsidRPr="00B56BAE" w:rsidRDefault="00B56BAE" w:rsidP="00B56BAE">
      <w:pPr>
        <w:numPr>
          <w:ilvl w:val="0"/>
          <w:numId w:val="1"/>
        </w:num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283" w:hanging="283"/>
        <w:jc w:val="both"/>
        <w:rPr>
          <w:rFonts w:ascii="Times New Roman" w:hAnsi="Times New Roman" w:cs="Times New Roman"/>
          <w:b/>
          <w:bCs/>
          <w:sz w:val="20"/>
          <w:szCs w:val="20"/>
        </w:rPr>
      </w:pPr>
      <w:r w:rsidRPr="00B56BAE">
        <w:rPr>
          <w:rFonts w:ascii="Times New Roman" w:hAnsi="Times New Roman" w:cs="Times New Roman"/>
          <w:sz w:val="20"/>
          <w:szCs w:val="20"/>
        </w:rPr>
        <w:t>„Budowa żłobka w miejscowości Sikórz” kwota</w:t>
      </w:r>
      <w:r w:rsidRPr="00B56BAE">
        <w:rPr>
          <w:rFonts w:ascii="Times New Roman" w:hAnsi="Times New Roman" w:cs="Times New Roman"/>
          <w:b/>
          <w:bCs/>
          <w:sz w:val="20"/>
          <w:szCs w:val="20"/>
        </w:rPr>
        <w:t xml:space="preserve"> 30 000,00</w:t>
      </w:r>
    </w:p>
    <w:p w:rsidR="00B56BAE" w:rsidRPr="00B56BAE" w:rsidRDefault="00B56BAE" w:rsidP="00B56BAE">
      <w:pPr>
        <w:numPr>
          <w:ilvl w:val="0"/>
          <w:numId w:val="1"/>
        </w:num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283" w:hanging="283"/>
        <w:jc w:val="both"/>
        <w:rPr>
          <w:rFonts w:ascii="Times New Roman" w:hAnsi="Times New Roman" w:cs="Times New Roman"/>
          <w:sz w:val="20"/>
          <w:szCs w:val="20"/>
        </w:rPr>
      </w:pPr>
      <w:r w:rsidRPr="00B56BAE">
        <w:rPr>
          <w:rFonts w:ascii="Times New Roman" w:hAnsi="Times New Roman" w:cs="Times New Roman"/>
          <w:sz w:val="20"/>
          <w:szCs w:val="20"/>
        </w:rPr>
        <w:t xml:space="preserve">"Budowa chodnika wzdłóż drogi powiatowej nr 2903W Brudzeń Duży - Karwosieki - Nowe Proboszczewice" kwota </w:t>
      </w:r>
      <w:r w:rsidRPr="00B56BAE">
        <w:rPr>
          <w:rFonts w:ascii="Times New Roman" w:hAnsi="Times New Roman" w:cs="Times New Roman"/>
          <w:b/>
          <w:bCs/>
          <w:sz w:val="20"/>
          <w:szCs w:val="20"/>
        </w:rPr>
        <w:t>450 000,00</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W roku bazowym 2024 w skład ww. wydatków bieżących wchodzi:</w:t>
      </w:r>
    </w:p>
    <w:p w:rsidR="00B56BAE" w:rsidRPr="00B56BAE" w:rsidRDefault="00B56BAE" w:rsidP="00B56BAE">
      <w:pPr>
        <w:numPr>
          <w:ilvl w:val="0"/>
          <w:numId w:val="1"/>
        </w:numPr>
        <w:tabs>
          <w:tab w:val="left" w:pos="397"/>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360" w:lineRule="auto"/>
        <w:ind w:left="397" w:hanging="360"/>
        <w:jc w:val="both"/>
        <w:rPr>
          <w:rFonts w:ascii="Times New Roman" w:hAnsi="Times New Roman" w:cs="Times New Roman"/>
          <w:sz w:val="20"/>
          <w:szCs w:val="20"/>
        </w:rPr>
      </w:pPr>
      <w:r w:rsidRPr="00B56BAE">
        <w:rPr>
          <w:rFonts w:ascii="Times New Roman" w:hAnsi="Times New Roman" w:cs="Times New Roman"/>
          <w:sz w:val="20"/>
          <w:szCs w:val="20"/>
        </w:rPr>
        <w:t xml:space="preserve">„Odbieranie i zagospodarowanie odpadów komunalnych od właścicieli nieruchomości zamieszkałych i niezamieszkałych oraz PSZOK na terenie Gminy Brudzeń” w kwocie </w:t>
      </w:r>
      <w:r w:rsidRPr="00B56BAE">
        <w:rPr>
          <w:rFonts w:ascii="Times New Roman" w:hAnsi="Times New Roman" w:cs="Times New Roman"/>
          <w:b/>
          <w:bCs/>
          <w:sz w:val="20"/>
          <w:szCs w:val="20"/>
        </w:rPr>
        <w:t>2 400 000,00</w:t>
      </w:r>
    </w:p>
    <w:p w:rsidR="00B56BAE" w:rsidRPr="00B56BAE" w:rsidRDefault="00B56BAE" w:rsidP="00B56BAE">
      <w:pPr>
        <w:tabs>
          <w:tab w:val="left" w:pos="783"/>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b/>
          <w:bCs/>
          <w:sz w:val="20"/>
          <w:szCs w:val="20"/>
        </w:rPr>
      </w:pP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 xml:space="preserve">Dochody w roku 2024 są mniejsze od wydatków  co powoduje powstanie deficytu budżetu w kwocie </w:t>
      </w:r>
      <w:r w:rsidRPr="00B56BAE">
        <w:rPr>
          <w:rFonts w:ascii="Times New Roman" w:hAnsi="Times New Roman" w:cs="Times New Roman"/>
          <w:b/>
          <w:bCs/>
          <w:sz w:val="20"/>
          <w:szCs w:val="20"/>
        </w:rPr>
        <w:t>871 310,00</w:t>
      </w:r>
      <w:r w:rsidRPr="00B56BAE">
        <w:rPr>
          <w:rFonts w:ascii="Times New Roman" w:hAnsi="Times New Roman" w:cs="Times New Roman"/>
          <w:sz w:val="20"/>
          <w:szCs w:val="20"/>
        </w:rPr>
        <w:t xml:space="preserve">, który zostanie pokryty przychodami z emisji obligacji w kwocie </w:t>
      </w:r>
      <w:r w:rsidRPr="00B56BAE">
        <w:rPr>
          <w:rFonts w:ascii="Times New Roman" w:hAnsi="Times New Roman" w:cs="Times New Roman"/>
          <w:b/>
          <w:bCs/>
          <w:sz w:val="20"/>
          <w:szCs w:val="20"/>
        </w:rPr>
        <w:t>871 310,00</w:t>
      </w:r>
      <w:r w:rsidRPr="00B56BAE">
        <w:rPr>
          <w:rFonts w:ascii="Times New Roman" w:hAnsi="Times New Roman" w:cs="Times New Roman"/>
          <w:sz w:val="20"/>
          <w:szCs w:val="20"/>
        </w:rPr>
        <w:t>.</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Zarówno dochody jak i wydatki zostały zaplanowane w sposób racjonalny i zachowaniem zasady ostrożności. W wydatkach uwzględniono w pierwszej kolejności zadania obligatoryjne, zlecone, kontynuowane oraz wynikające z zawartych bądź planowanych umów.</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b/>
          <w:bCs/>
          <w:sz w:val="20"/>
          <w:szCs w:val="20"/>
          <w:u w:val="single"/>
        </w:rPr>
      </w:pP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b/>
          <w:bCs/>
          <w:sz w:val="20"/>
          <w:szCs w:val="20"/>
          <w:u w:val="single"/>
        </w:rPr>
      </w:pPr>
      <w:r w:rsidRPr="00B56BAE">
        <w:rPr>
          <w:rFonts w:ascii="Times New Roman" w:hAnsi="Times New Roman" w:cs="Times New Roman"/>
          <w:b/>
          <w:bCs/>
          <w:sz w:val="20"/>
          <w:szCs w:val="20"/>
          <w:u w:val="single"/>
        </w:rPr>
        <w:t>Przychody budżetu</w:t>
      </w:r>
    </w:p>
    <w:p w:rsidR="00B56BAE" w:rsidRPr="00B56BAE" w:rsidRDefault="00B56BAE" w:rsidP="00B56B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 xml:space="preserve">W latach 2025 – 2038 nie planuje się przychodów z tytułu zaciągania kredytów i pożyczek oraz emisji papierów wartościowych. </w:t>
      </w:r>
    </w:p>
    <w:p w:rsidR="00B56BAE" w:rsidRPr="00B56BAE" w:rsidRDefault="00B56BAE" w:rsidP="00B56BAE">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142"/>
        <w:jc w:val="both"/>
        <w:rPr>
          <w:rFonts w:ascii="Times New Roman" w:hAnsi="Times New Roman" w:cs="Times New Roman"/>
          <w:sz w:val="20"/>
          <w:szCs w:val="20"/>
          <w:shd w:val="clear" w:color="auto" w:fill="FFFFFF"/>
        </w:rPr>
      </w:pPr>
      <w:r w:rsidRPr="00B56BAE">
        <w:rPr>
          <w:rFonts w:ascii="Times New Roman" w:hAnsi="Times New Roman" w:cs="Times New Roman"/>
          <w:sz w:val="20"/>
          <w:szCs w:val="20"/>
        </w:rPr>
        <w:t xml:space="preserve">Przychody budżetu w 2024 roku wynoszą </w:t>
      </w:r>
      <w:r w:rsidRPr="00B56BAE">
        <w:rPr>
          <w:rFonts w:ascii="Times New Roman" w:hAnsi="Times New Roman" w:cs="Times New Roman"/>
          <w:b/>
          <w:bCs/>
          <w:sz w:val="20"/>
          <w:szCs w:val="20"/>
        </w:rPr>
        <w:t xml:space="preserve">2 080 000,00. </w:t>
      </w:r>
      <w:r w:rsidRPr="00B56BAE">
        <w:rPr>
          <w:rFonts w:ascii="Times New Roman" w:hAnsi="Times New Roman" w:cs="Times New Roman"/>
          <w:sz w:val="20"/>
          <w:szCs w:val="20"/>
        </w:rPr>
        <w:t xml:space="preserve">Kwota </w:t>
      </w:r>
      <w:r w:rsidRPr="00B56BAE">
        <w:rPr>
          <w:rFonts w:ascii="Times New Roman" w:hAnsi="Times New Roman" w:cs="Times New Roman"/>
          <w:b/>
          <w:bCs/>
          <w:sz w:val="20"/>
          <w:szCs w:val="20"/>
        </w:rPr>
        <w:t xml:space="preserve">2 080 000,00 </w:t>
      </w:r>
      <w:r w:rsidRPr="00B56BAE">
        <w:rPr>
          <w:rFonts w:ascii="Times New Roman" w:hAnsi="Times New Roman" w:cs="Times New Roman"/>
          <w:sz w:val="20"/>
          <w:szCs w:val="20"/>
        </w:rPr>
        <w:t xml:space="preserve">są to przychody z emisji obligacji które </w:t>
      </w:r>
      <w:r w:rsidRPr="00B56BAE">
        <w:rPr>
          <w:rFonts w:ascii="Times New Roman" w:hAnsi="Times New Roman" w:cs="Times New Roman"/>
          <w:sz w:val="20"/>
          <w:szCs w:val="20"/>
          <w:shd w:val="clear" w:color="auto" w:fill="FFFFFF"/>
        </w:rPr>
        <w:t>przeznacza się na</w:t>
      </w:r>
      <w:r w:rsidRPr="00B56BAE">
        <w:rPr>
          <w:rFonts w:ascii="Times New Roman" w:hAnsi="Times New Roman" w:cs="Times New Roman"/>
          <w:b/>
          <w:bCs/>
          <w:sz w:val="20"/>
          <w:szCs w:val="20"/>
          <w:shd w:val="clear" w:color="auto" w:fill="FFFFFF"/>
        </w:rPr>
        <w:t xml:space="preserve"> </w:t>
      </w:r>
      <w:r w:rsidRPr="00B56BAE">
        <w:rPr>
          <w:rFonts w:ascii="Times New Roman" w:hAnsi="Times New Roman" w:cs="Times New Roman"/>
          <w:sz w:val="20"/>
          <w:szCs w:val="20"/>
          <w:shd w:val="clear" w:color="auto" w:fill="FFFFFF"/>
        </w:rPr>
        <w:t>sfinansowanie deficytu budżetu gminy</w:t>
      </w:r>
      <w:r w:rsidRPr="00B56BAE">
        <w:rPr>
          <w:rFonts w:ascii="Times New Roman" w:hAnsi="Times New Roman" w:cs="Times New Roman"/>
          <w:b/>
          <w:bCs/>
          <w:sz w:val="20"/>
          <w:szCs w:val="20"/>
          <w:shd w:val="clear" w:color="auto" w:fill="FFFFFF"/>
        </w:rPr>
        <w:t xml:space="preserve">  </w:t>
      </w:r>
      <w:r w:rsidRPr="00B56BAE">
        <w:rPr>
          <w:rFonts w:ascii="Times New Roman" w:hAnsi="Times New Roman" w:cs="Times New Roman"/>
          <w:sz w:val="20"/>
          <w:szCs w:val="20"/>
          <w:shd w:val="clear" w:color="auto" w:fill="FFFFFF"/>
        </w:rPr>
        <w:t xml:space="preserve">w kwocie </w:t>
      </w:r>
      <w:r w:rsidRPr="00B56BAE">
        <w:rPr>
          <w:rFonts w:ascii="Times New Roman" w:hAnsi="Times New Roman" w:cs="Times New Roman"/>
          <w:b/>
          <w:bCs/>
          <w:sz w:val="20"/>
          <w:szCs w:val="20"/>
          <w:shd w:val="clear" w:color="auto" w:fill="FFFFFF"/>
        </w:rPr>
        <w:t xml:space="preserve">871 310,00 zł </w:t>
      </w:r>
      <w:r w:rsidRPr="00B56BAE">
        <w:rPr>
          <w:rFonts w:ascii="Times New Roman" w:hAnsi="Times New Roman" w:cs="Times New Roman"/>
          <w:sz w:val="20"/>
          <w:szCs w:val="20"/>
          <w:shd w:val="clear" w:color="auto" w:fill="FFFFFF"/>
        </w:rPr>
        <w:t>i na</w:t>
      </w:r>
      <w:r w:rsidRPr="00B56BAE">
        <w:rPr>
          <w:rFonts w:ascii="Times New Roman" w:hAnsi="Times New Roman" w:cs="Times New Roman"/>
          <w:b/>
          <w:bCs/>
          <w:sz w:val="20"/>
          <w:szCs w:val="20"/>
          <w:shd w:val="clear" w:color="auto" w:fill="FFFFFF"/>
        </w:rPr>
        <w:t xml:space="preserve"> </w:t>
      </w:r>
      <w:r w:rsidRPr="00B56BAE">
        <w:rPr>
          <w:rFonts w:ascii="Times New Roman" w:hAnsi="Times New Roman" w:cs="Times New Roman"/>
          <w:sz w:val="20"/>
          <w:szCs w:val="20"/>
          <w:shd w:val="clear" w:color="auto" w:fill="FFFFFF"/>
        </w:rPr>
        <w:t>rozchody w wysokości</w:t>
      </w:r>
      <w:r w:rsidRPr="00B56BAE">
        <w:rPr>
          <w:rFonts w:ascii="Times New Roman" w:hAnsi="Times New Roman" w:cs="Times New Roman"/>
          <w:b/>
          <w:bCs/>
          <w:sz w:val="20"/>
          <w:szCs w:val="20"/>
          <w:shd w:val="clear" w:color="auto" w:fill="FFFFFF"/>
        </w:rPr>
        <w:t xml:space="preserve"> 1 208 690,00 zł </w:t>
      </w:r>
      <w:r w:rsidRPr="00B56BAE">
        <w:rPr>
          <w:rFonts w:ascii="Times New Roman" w:hAnsi="Times New Roman" w:cs="Times New Roman"/>
          <w:sz w:val="20"/>
          <w:szCs w:val="20"/>
          <w:shd w:val="clear" w:color="auto" w:fill="FFFFFF"/>
        </w:rPr>
        <w:t>tj. spłatę wcześniej zaciągniętych zobowiązań z tytułu</w:t>
      </w:r>
      <w:r w:rsidRPr="00B56BAE">
        <w:rPr>
          <w:rFonts w:ascii="Times New Roman" w:hAnsi="Times New Roman" w:cs="Times New Roman"/>
          <w:b/>
          <w:bCs/>
          <w:sz w:val="20"/>
          <w:szCs w:val="20"/>
          <w:shd w:val="clear" w:color="auto" w:fill="FFFFFF"/>
        </w:rPr>
        <w:t xml:space="preserve"> </w:t>
      </w:r>
      <w:r w:rsidRPr="00B56BAE">
        <w:rPr>
          <w:rFonts w:ascii="Times New Roman" w:hAnsi="Times New Roman" w:cs="Times New Roman"/>
          <w:sz w:val="20"/>
          <w:szCs w:val="20"/>
          <w:shd w:val="clear" w:color="auto" w:fill="FFFFFF"/>
        </w:rPr>
        <w:t xml:space="preserve">kredytu w kwocie </w:t>
      </w:r>
      <w:r w:rsidRPr="00B56BAE">
        <w:rPr>
          <w:rFonts w:ascii="Times New Roman" w:hAnsi="Times New Roman" w:cs="Times New Roman"/>
          <w:b/>
          <w:bCs/>
          <w:sz w:val="20"/>
          <w:szCs w:val="20"/>
          <w:shd w:val="clear" w:color="auto" w:fill="FFFFFF"/>
        </w:rPr>
        <w:t>668 690,00</w:t>
      </w:r>
      <w:r w:rsidRPr="00B56BAE">
        <w:rPr>
          <w:rFonts w:ascii="Times New Roman" w:hAnsi="Times New Roman" w:cs="Times New Roman"/>
          <w:sz w:val="20"/>
          <w:szCs w:val="20"/>
          <w:shd w:val="clear" w:color="auto" w:fill="FFFFFF"/>
        </w:rPr>
        <w:t xml:space="preserve"> oraz wykupu papierów wartościowych w wysokości</w:t>
      </w:r>
      <w:r w:rsidRPr="00B56BAE">
        <w:rPr>
          <w:rFonts w:ascii="Times New Roman" w:hAnsi="Times New Roman" w:cs="Times New Roman"/>
          <w:b/>
          <w:bCs/>
          <w:sz w:val="20"/>
          <w:szCs w:val="20"/>
          <w:shd w:val="clear" w:color="auto" w:fill="FFFFFF"/>
        </w:rPr>
        <w:t xml:space="preserve"> 540 000,00 zł</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firstLine="708"/>
        <w:jc w:val="both"/>
        <w:rPr>
          <w:rFonts w:ascii="Times New Roman" w:hAnsi="Times New Roman" w:cs="Times New Roman"/>
          <w:sz w:val="20"/>
          <w:szCs w:val="20"/>
        </w:rPr>
      </w:pP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b/>
          <w:bCs/>
          <w:sz w:val="20"/>
          <w:szCs w:val="20"/>
          <w:u w:val="single"/>
        </w:rPr>
        <w:t xml:space="preserve">Rozchody budżetu </w:t>
      </w:r>
      <w:r w:rsidRPr="00B56BAE">
        <w:rPr>
          <w:rFonts w:ascii="Times New Roman" w:hAnsi="Times New Roman" w:cs="Times New Roman"/>
          <w:sz w:val="20"/>
          <w:szCs w:val="20"/>
        </w:rPr>
        <w:t xml:space="preserve"> </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ab/>
        <w:t>Po stronie rozchodów w prognozowanym okresie przyjęto tylko przepływy wiązane ze spłatą rat kapitałowych kredytu konsolidacyjnego oraz z tytułu emisji obligacji</w:t>
      </w:r>
      <w:r w:rsidRPr="00B56BAE">
        <w:rPr>
          <w:rFonts w:ascii="Times New Roman" w:hAnsi="Times New Roman" w:cs="Times New Roman"/>
          <w:b/>
          <w:bCs/>
          <w:sz w:val="20"/>
          <w:szCs w:val="20"/>
        </w:rPr>
        <w:t>.</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Spłatę długu zaplanowano na podstawie opracowanego harmonogramu spłat.</w:t>
      </w:r>
    </w:p>
    <w:p w:rsidR="00B56BAE" w:rsidRPr="00B56BAE" w:rsidRDefault="00B56BAE" w:rsidP="00B56B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 xml:space="preserve">Zadłużenie gminy Brudzeń Duży na koniec 3 kw. 2023 roku wynosiło </w:t>
      </w:r>
      <w:r w:rsidRPr="00B56BAE">
        <w:rPr>
          <w:rFonts w:ascii="Times New Roman" w:hAnsi="Times New Roman" w:cs="Times New Roman"/>
          <w:b/>
          <w:bCs/>
          <w:sz w:val="20"/>
          <w:szCs w:val="20"/>
        </w:rPr>
        <w:t xml:space="preserve">14 596 567,00. </w:t>
      </w:r>
      <w:r w:rsidRPr="00B56BAE">
        <w:rPr>
          <w:rFonts w:ascii="Times New Roman" w:hAnsi="Times New Roman" w:cs="Times New Roman"/>
          <w:sz w:val="20"/>
          <w:szCs w:val="20"/>
        </w:rPr>
        <w:t xml:space="preserve">Zadłużenie to wynika z zaciągniętych długoterminowych kredytów i pożyczek w latach ubiegłych. W 2013 roku przeprowadzono konsolidację wcześniej zaciągniętych kredytów.  Okres spłaty kredytu konsolidacyjnego przypada na lata 2021 – 2033 oraz z tytułu emisji obligacji w latach 2018 – 2019, których wykup zaplanowano na lata 2022 - 2027. W związku z aneksowaniem umowy kredytowej Nr S/38/08/2013/1157/F/OBR uległ w 2020 roku zmianie harmonogram spłaty rat kredytu konsolidacyjnego zaciągniętego w BOŚ w Warszawie. </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firstLine="708"/>
        <w:jc w:val="both"/>
        <w:rPr>
          <w:rFonts w:ascii="Times New Roman" w:hAnsi="Times New Roman" w:cs="Times New Roman"/>
          <w:sz w:val="20"/>
          <w:szCs w:val="20"/>
        </w:rPr>
      </w:pPr>
      <w:r w:rsidRPr="00B56BAE">
        <w:rPr>
          <w:rFonts w:ascii="Times New Roman" w:hAnsi="Times New Roman" w:cs="Times New Roman"/>
          <w:sz w:val="20"/>
          <w:szCs w:val="20"/>
        </w:rPr>
        <w:t xml:space="preserve">Spłata długu obejmuje lata 2024 – 2033, w tym: </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Rok 2024 – 1 208 690,00</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Rok 2025 – 1 208 690,00</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Rok 2026 – 1 208 690,00</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Rok 2027 – 1 018 690,00</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Rok 2028 – 961 801,00</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Rok 2029 – 811 801,00</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Rok 2030 – 811 801,00</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Rok 2031 – 911 801,00</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Rok 2032 – 911 801,00</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Rok 2033 – 811 802,00</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lastRenderedPageBreak/>
        <w:tab/>
        <w:t xml:space="preserve">Po dokonaniu obliczeń, przyjęte w prognozie założenia zapewniają spełnienie wymogów art. 243 ustawy odnośnie relacji obsługi zadłużenia. Przyjęte założenia pozwalają stwierdzić, że dla okresu prognozowania sytuacja finansowa Gminy pozwala na spełnienie ustawowych wymagań dotyczących zadłużenia. </w:t>
      </w:r>
    </w:p>
    <w:p w:rsidR="00B56BAE" w:rsidRPr="00B56BAE" w:rsidRDefault="00B56BAE" w:rsidP="00B56BA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ab/>
        <w:t xml:space="preserve">Przyjęte w Wieloletniej Prognozie Finansowej wartości w poszczególnych kategoriach zostały zaplanowane w oparciu o dane przyjęte do projektu budżetu na 2024 rok oraz wskaźniki zaproponowane jednostkom samorządu terytorialnego przez Ministerstwo Finansów. Pewnych trudności nastręcza fakt, iż prognoza gminy Brudzeń Duży musi zostać uchwalona do 2038 roku, co stwarza wysokie ryzyko poprawności prognozowania w tak znacznym horyzoncie czasowym. </w:t>
      </w:r>
    </w:p>
    <w:p w:rsidR="00B56BAE" w:rsidRPr="00B56BAE" w:rsidRDefault="00B56BAE" w:rsidP="00B56BAE">
      <w:pPr>
        <w:tabs>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Times New Roman" w:hAnsi="Times New Roman" w:cs="Times New Roman"/>
          <w:b/>
          <w:bCs/>
          <w:sz w:val="20"/>
          <w:szCs w:val="20"/>
        </w:rPr>
      </w:pPr>
    </w:p>
    <w:p w:rsidR="00B56BAE" w:rsidRPr="00B56BAE" w:rsidRDefault="00B56BAE" w:rsidP="00B56BAE">
      <w:pPr>
        <w:tabs>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Times New Roman" w:hAnsi="Times New Roman" w:cs="Times New Roman"/>
          <w:b/>
          <w:bCs/>
          <w:sz w:val="20"/>
          <w:szCs w:val="20"/>
        </w:rPr>
      </w:pPr>
      <w:r w:rsidRPr="00B56BAE">
        <w:rPr>
          <w:rFonts w:ascii="Times New Roman" w:hAnsi="Times New Roman" w:cs="Times New Roman"/>
          <w:b/>
          <w:bCs/>
          <w:sz w:val="20"/>
          <w:szCs w:val="20"/>
        </w:rPr>
        <w:t>Wieloletnie przedsięwzięcia</w:t>
      </w:r>
    </w:p>
    <w:p w:rsidR="00B56BAE" w:rsidRPr="00B56BAE" w:rsidRDefault="00B56BAE" w:rsidP="00B56BAE">
      <w:pPr>
        <w:tabs>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Times New Roman" w:hAnsi="Times New Roman" w:cs="Times New Roman"/>
          <w:sz w:val="20"/>
          <w:szCs w:val="20"/>
        </w:rPr>
      </w:pPr>
      <w:r w:rsidRPr="00B56BAE">
        <w:rPr>
          <w:rFonts w:ascii="Times New Roman" w:hAnsi="Times New Roman" w:cs="Times New Roman"/>
          <w:sz w:val="20"/>
          <w:szCs w:val="20"/>
        </w:rPr>
        <w:t xml:space="preserve">W Ustawie o finansach publicznych art. 226 ust 4 określa co należy rozumieć przez przedsięwzięcia. Wykaz przedsięwzięć stanowi integralną część uchwały w sprawie WPF. Ujęte w załączniku do uchwały w sprawie WPF przedsięwzięcia są grupowane w oparciu o kryterium finansowe. </w:t>
      </w:r>
    </w:p>
    <w:p w:rsidR="00B56BAE" w:rsidRPr="00B56BAE" w:rsidRDefault="00B56BAE" w:rsidP="00B56BAE">
      <w:pPr>
        <w:tabs>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Times New Roman" w:hAnsi="Times New Roman" w:cs="Times New Roman"/>
          <w:sz w:val="20"/>
          <w:szCs w:val="20"/>
        </w:rPr>
      </w:pPr>
      <w:r w:rsidRPr="00B56BAE">
        <w:rPr>
          <w:rFonts w:ascii="Times New Roman" w:hAnsi="Times New Roman" w:cs="Times New Roman"/>
          <w:sz w:val="20"/>
          <w:szCs w:val="20"/>
        </w:rPr>
        <w:t>Gmina nie posiada w roku bazowym 2024 oraz latach kolejnych przedsięwzięć współfinansowanych z udziałem środków unijnych, oraz nie posiada umów o partnerstwie publiczno – prywatnym.</w:t>
      </w:r>
    </w:p>
    <w:p w:rsidR="00B56BAE" w:rsidRPr="00B56BAE" w:rsidRDefault="00B56BAE" w:rsidP="00B56BAE">
      <w:pPr>
        <w:tabs>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0"/>
          <w:szCs w:val="20"/>
        </w:rPr>
      </w:pPr>
    </w:p>
    <w:p w:rsidR="00B56BAE" w:rsidRPr="00B56BAE" w:rsidRDefault="00B56BAE" w:rsidP="00B56BAE">
      <w:pPr>
        <w:tabs>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W wykazie przedsięwzięć ujęto wydatki na programy, projekty lub zadania pozostałe.</w:t>
      </w:r>
    </w:p>
    <w:p w:rsidR="00B56BAE" w:rsidRPr="00B56BAE" w:rsidRDefault="00B56BAE" w:rsidP="00B56BAE">
      <w:pPr>
        <w:tabs>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Wydatki bieżące obejmują realizację następujących zadań:</w:t>
      </w:r>
    </w:p>
    <w:p w:rsidR="00B56BAE" w:rsidRPr="00B56BAE" w:rsidRDefault="00B56BAE" w:rsidP="00B56BAE">
      <w:pPr>
        <w:tabs>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b/>
          <w:bCs/>
          <w:sz w:val="20"/>
          <w:szCs w:val="20"/>
        </w:rPr>
      </w:pPr>
      <w:r w:rsidRPr="00B56BAE">
        <w:rPr>
          <w:rFonts w:ascii="Times New Roman" w:hAnsi="Times New Roman" w:cs="Times New Roman"/>
          <w:sz w:val="20"/>
          <w:szCs w:val="20"/>
        </w:rPr>
        <w:t xml:space="preserve">- </w:t>
      </w:r>
      <w:r w:rsidRPr="00B56BAE">
        <w:rPr>
          <w:rFonts w:ascii="Times New Roman" w:hAnsi="Times New Roman" w:cs="Times New Roman"/>
          <w:i/>
          <w:iCs/>
          <w:sz w:val="20"/>
          <w:szCs w:val="20"/>
        </w:rPr>
        <w:t>„Odbieranie i zagospodarowanie odpadów komunalnych od właścicieli nieruchomości zamieszkałych i niezamieszkałych oraz PSZOK na terenie Gminy Brudzeń”.</w:t>
      </w:r>
      <w:r w:rsidRPr="00B56BAE">
        <w:rPr>
          <w:rFonts w:ascii="Times New Roman" w:hAnsi="Times New Roman" w:cs="Times New Roman"/>
          <w:sz w:val="20"/>
          <w:szCs w:val="20"/>
        </w:rPr>
        <w:t xml:space="preserve"> Limit w roku 2024 oraz w 2025 wynosi </w:t>
      </w:r>
      <w:r w:rsidRPr="00B56BAE">
        <w:rPr>
          <w:rFonts w:ascii="Times New Roman" w:hAnsi="Times New Roman" w:cs="Times New Roman"/>
          <w:b/>
          <w:bCs/>
          <w:sz w:val="20"/>
          <w:szCs w:val="20"/>
        </w:rPr>
        <w:t>2 400 000,00.</w:t>
      </w:r>
      <w:r w:rsidRPr="00B56BAE">
        <w:rPr>
          <w:rFonts w:ascii="Times New Roman" w:hAnsi="Times New Roman" w:cs="Times New Roman"/>
          <w:sz w:val="20"/>
          <w:szCs w:val="20"/>
        </w:rPr>
        <w:t xml:space="preserve"> Łączne nakłady finansowe na to przedsięwzięcie wynoszą </w:t>
      </w:r>
      <w:r w:rsidRPr="00B56BAE">
        <w:rPr>
          <w:rFonts w:ascii="Times New Roman" w:hAnsi="Times New Roman" w:cs="Times New Roman"/>
          <w:b/>
          <w:bCs/>
          <w:sz w:val="20"/>
          <w:szCs w:val="20"/>
        </w:rPr>
        <w:t>9 035 968,85 zł.</w:t>
      </w:r>
    </w:p>
    <w:p w:rsidR="00B56BAE" w:rsidRPr="00B56BAE" w:rsidRDefault="00B56BAE" w:rsidP="00B56BAE">
      <w:pPr>
        <w:tabs>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0"/>
          <w:szCs w:val="20"/>
        </w:rPr>
      </w:pPr>
    </w:p>
    <w:p w:rsidR="00B56BAE" w:rsidRPr="00B56BAE" w:rsidRDefault="00B56BAE" w:rsidP="00B56BAE">
      <w:pPr>
        <w:tabs>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0"/>
          <w:szCs w:val="20"/>
        </w:rPr>
      </w:pPr>
      <w:r w:rsidRPr="00B56BAE">
        <w:rPr>
          <w:rFonts w:ascii="Times New Roman" w:hAnsi="Times New Roman" w:cs="Times New Roman"/>
          <w:sz w:val="20"/>
          <w:szCs w:val="20"/>
        </w:rPr>
        <w:t>Wydatki majątkowe obejmują realizację następujących zadań:</w:t>
      </w:r>
    </w:p>
    <w:p w:rsidR="00B56BAE" w:rsidRPr="00B56BAE" w:rsidRDefault="00B56BAE" w:rsidP="00B56B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360" w:lineRule="auto"/>
        <w:jc w:val="both"/>
        <w:rPr>
          <w:rFonts w:ascii="Times New Roman" w:hAnsi="Times New Roman" w:cs="Times New Roman"/>
          <w:b/>
          <w:bCs/>
          <w:sz w:val="20"/>
          <w:szCs w:val="20"/>
        </w:rPr>
      </w:pPr>
      <w:r w:rsidRPr="00B56BAE">
        <w:rPr>
          <w:rFonts w:ascii="Times New Roman" w:hAnsi="Times New Roman" w:cs="Times New Roman"/>
          <w:i/>
          <w:iCs/>
          <w:sz w:val="20"/>
          <w:szCs w:val="20"/>
        </w:rPr>
        <w:t>- „Budowa świetlicy wiejskiej w m. Rokicie”</w:t>
      </w:r>
      <w:r w:rsidRPr="00B56BAE">
        <w:rPr>
          <w:rFonts w:ascii="Times New Roman" w:hAnsi="Times New Roman" w:cs="Times New Roman"/>
          <w:sz w:val="20"/>
          <w:szCs w:val="20"/>
        </w:rPr>
        <w:t xml:space="preserve">. Łączne nakłady finansowe na to przedsięwzięcie wynoszą </w:t>
      </w:r>
      <w:r w:rsidRPr="00B56BAE">
        <w:rPr>
          <w:rFonts w:ascii="Times New Roman" w:hAnsi="Times New Roman" w:cs="Times New Roman"/>
          <w:b/>
          <w:bCs/>
          <w:sz w:val="20"/>
          <w:szCs w:val="20"/>
        </w:rPr>
        <w:t xml:space="preserve">1 420 000,00 zł. </w:t>
      </w:r>
      <w:r w:rsidRPr="00B56BAE">
        <w:rPr>
          <w:rFonts w:ascii="Times New Roman" w:hAnsi="Times New Roman" w:cs="Times New Roman"/>
          <w:sz w:val="20"/>
          <w:szCs w:val="20"/>
        </w:rPr>
        <w:t xml:space="preserve">Limit w roku 2024 ustalono w wysokości </w:t>
      </w:r>
      <w:r w:rsidRPr="00B56BAE">
        <w:rPr>
          <w:rFonts w:ascii="Times New Roman" w:hAnsi="Times New Roman" w:cs="Times New Roman"/>
          <w:b/>
          <w:bCs/>
          <w:sz w:val="20"/>
          <w:szCs w:val="20"/>
        </w:rPr>
        <w:t>1 300 000,00 zł.</w:t>
      </w:r>
    </w:p>
    <w:p w:rsidR="00B56BAE" w:rsidRPr="00B56BAE" w:rsidRDefault="00B56BAE" w:rsidP="00B56B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360" w:lineRule="auto"/>
        <w:jc w:val="both"/>
        <w:rPr>
          <w:rFonts w:ascii="Calibri" w:hAnsi="Calibri" w:cs="Calibri"/>
          <w:sz w:val="20"/>
          <w:szCs w:val="20"/>
        </w:rPr>
      </w:pPr>
      <w:r w:rsidRPr="00B56BAE">
        <w:rPr>
          <w:rFonts w:ascii="Calibri" w:hAnsi="Calibri" w:cs="Calibri"/>
          <w:i/>
          <w:iCs/>
          <w:sz w:val="20"/>
          <w:szCs w:val="20"/>
        </w:rPr>
        <w:t xml:space="preserve">- </w:t>
      </w:r>
      <w:r w:rsidRPr="00B56BAE">
        <w:rPr>
          <w:rFonts w:ascii="Times New Roman" w:hAnsi="Times New Roman" w:cs="Times New Roman"/>
          <w:b/>
          <w:bCs/>
          <w:i/>
          <w:iCs/>
          <w:sz w:val="20"/>
          <w:szCs w:val="20"/>
        </w:rPr>
        <w:t>„</w:t>
      </w:r>
      <w:r w:rsidRPr="00B56BAE">
        <w:rPr>
          <w:rFonts w:ascii="Times New Roman" w:hAnsi="Times New Roman" w:cs="Times New Roman"/>
          <w:i/>
          <w:iCs/>
          <w:sz w:val="20"/>
          <w:szCs w:val="20"/>
        </w:rPr>
        <w:t>Poprawa infrastruktury drogowej na terenie gminy Brudzeń Duży</w:t>
      </w:r>
      <w:r w:rsidRPr="00B56BAE">
        <w:rPr>
          <w:rFonts w:ascii="Times New Roman" w:hAnsi="Times New Roman" w:cs="Times New Roman"/>
          <w:sz w:val="20"/>
          <w:szCs w:val="20"/>
        </w:rPr>
        <w:t xml:space="preserve">”. Łączne nakłady finansowe na to przedsięwzięcie wynoszą </w:t>
      </w:r>
      <w:r w:rsidRPr="00B56BAE">
        <w:rPr>
          <w:rFonts w:ascii="Times New Roman" w:hAnsi="Times New Roman" w:cs="Times New Roman"/>
          <w:b/>
          <w:bCs/>
          <w:sz w:val="20"/>
          <w:szCs w:val="20"/>
        </w:rPr>
        <w:t xml:space="preserve">5 750 000,00 zł. </w:t>
      </w:r>
      <w:r w:rsidRPr="00B56BAE">
        <w:rPr>
          <w:rFonts w:ascii="Times New Roman" w:hAnsi="Times New Roman" w:cs="Times New Roman"/>
          <w:sz w:val="20"/>
          <w:szCs w:val="20"/>
        </w:rPr>
        <w:t xml:space="preserve">Limit wydatków w 2024 roku ustalono w wysokości </w:t>
      </w:r>
      <w:r w:rsidRPr="00B56BAE">
        <w:rPr>
          <w:rFonts w:ascii="Times New Roman" w:hAnsi="Times New Roman" w:cs="Times New Roman"/>
          <w:b/>
          <w:bCs/>
          <w:sz w:val="20"/>
          <w:szCs w:val="20"/>
        </w:rPr>
        <w:t>5 400 000,00 zł</w:t>
      </w:r>
      <w:r w:rsidRPr="00B56BAE">
        <w:rPr>
          <w:rFonts w:ascii="Times New Roman" w:hAnsi="Times New Roman" w:cs="Times New Roman"/>
          <w:sz w:val="20"/>
          <w:szCs w:val="20"/>
        </w:rPr>
        <w:t>.</w:t>
      </w:r>
    </w:p>
    <w:p w:rsidR="00B56BAE" w:rsidRPr="00B56BAE" w:rsidRDefault="00B56BAE" w:rsidP="00B56BAE">
      <w:pPr>
        <w:tabs>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i/>
          <w:iCs/>
          <w:sz w:val="20"/>
          <w:szCs w:val="20"/>
        </w:rPr>
      </w:pPr>
    </w:p>
    <w:p w:rsidR="00B56BAE" w:rsidRPr="00B56BAE" w:rsidRDefault="00B56BAE" w:rsidP="00B56BAE">
      <w:pPr>
        <w:tabs>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b/>
          <w:bCs/>
          <w:sz w:val="20"/>
          <w:szCs w:val="20"/>
        </w:rPr>
      </w:pPr>
      <w:r w:rsidRPr="00B56BAE">
        <w:rPr>
          <w:rFonts w:ascii="Times New Roman" w:hAnsi="Times New Roman" w:cs="Times New Roman"/>
          <w:i/>
          <w:iCs/>
          <w:sz w:val="20"/>
          <w:szCs w:val="20"/>
        </w:rPr>
        <w:t xml:space="preserve">- Budowy drogi w Brudzeniu Dużym ul. Witosa i ul. Szkolna. </w:t>
      </w:r>
      <w:r w:rsidRPr="00B56BAE">
        <w:rPr>
          <w:rFonts w:ascii="Times New Roman" w:hAnsi="Times New Roman" w:cs="Times New Roman"/>
          <w:sz w:val="20"/>
          <w:szCs w:val="20"/>
        </w:rPr>
        <w:t xml:space="preserve">Limit w 2024 wynosi </w:t>
      </w:r>
      <w:r w:rsidRPr="00B56BAE">
        <w:rPr>
          <w:rFonts w:ascii="Times New Roman" w:hAnsi="Times New Roman" w:cs="Times New Roman"/>
          <w:b/>
          <w:bCs/>
          <w:sz w:val="20"/>
          <w:szCs w:val="20"/>
        </w:rPr>
        <w:t>2 778 492,70 zł</w:t>
      </w:r>
      <w:r w:rsidRPr="00B56BAE">
        <w:rPr>
          <w:rFonts w:ascii="Times New Roman" w:hAnsi="Times New Roman" w:cs="Times New Roman"/>
          <w:sz w:val="20"/>
          <w:szCs w:val="20"/>
        </w:rPr>
        <w:t>. Łączne nakłady finansowe na to przedsięwzięcie wynoszą 2</w:t>
      </w:r>
      <w:r w:rsidRPr="00B56BAE">
        <w:rPr>
          <w:rFonts w:ascii="Times New Roman" w:hAnsi="Times New Roman" w:cs="Times New Roman"/>
          <w:b/>
          <w:bCs/>
          <w:sz w:val="20"/>
          <w:szCs w:val="20"/>
        </w:rPr>
        <w:t xml:space="preserve"> 778 492,70 zł. </w:t>
      </w:r>
    </w:p>
    <w:p w:rsidR="00B56BAE" w:rsidRPr="00B56BAE" w:rsidRDefault="00B56BAE" w:rsidP="00B56BAE">
      <w:pPr>
        <w:tabs>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0"/>
          <w:szCs w:val="20"/>
        </w:rPr>
      </w:pPr>
    </w:p>
    <w:p w:rsidR="00B56BAE" w:rsidRPr="00B56BAE" w:rsidRDefault="00B56BAE" w:rsidP="00B56B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360" w:lineRule="auto"/>
        <w:jc w:val="both"/>
        <w:rPr>
          <w:rFonts w:ascii="Times New Roman" w:hAnsi="Times New Roman" w:cs="Times New Roman"/>
          <w:sz w:val="20"/>
          <w:szCs w:val="20"/>
        </w:rPr>
      </w:pPr>
      <w:r w:rsidRPr="00B56BAE">
        <w:rPr>
          <w:rFonts w:ascii="Times New Roman" w:hAnsi="Times New Roman" w:cs="Times New Roman"/>
          <w:b/>
          <w:bCs/>
          <w:sz w:val="20"/>
          <w:szCs w:val="20"/>
        </w:rPr>
        <w:t>- „</w:t>
      </w:r>
      <w:r w:rsidRPr="00B56BAE">
        <w:rPr>
          <w:rFonts w:ascii="Times New Roman" w:hAnsi="Times New Roman" w:cs="Times New Roman"/>
          <w:i/>
          <w:iCs/>
          <w:sz w:val="20"/>
          <w:szCs w:val="20"/>
        </w:rPr>
        <w:t>Termomodernizacja budynków gminnych</w:t>
      </w:r>
      <w:r w:rsidRPr="00B56BAE">
        <w:rPr>
          <w:rFonts w:ascii="Times New Roman" w:hAnsi="Times New Roman" w:cs="Times New Roman"/>
          <w:sz w:val="20"/>
          <w:szCs w:val="20"/>
        </w:rPr>
        <w:t xml:space="preserve">”. Łączne nakłady finansowe na to przedsięwzięcie wynoszą </w:t>
      </w:r>
      <w:r w:rsidRPr="00B56BAE">
        <w:rPr>
          <w:rFonts w:ascii="Times New Roman" w:hAnsi="Times New Roman" w:cs="Times New Roman"/>
          <w:b/>
          <w:bCs/>
          <w:sz w:val="20"/>
          <w:szCs w:val="20"/>
        </w:rPr>
        <w:t xml:space="preserve">6 697 723,33 zł. </w:t>
      </w:r>
      <w:r w:rsidRPr="00B56BAE">
        <w:rPr>
          <w:rFonts w:ascii="Times New Roman" w:hAnsi="Times New Roman" w:cs="Times New Roman"/>
          <w:sz w:val="20"/>
          <w:szCs w:val="20"/>
        </w:rPr>
        <w:t xml:space="preserve">Limit wydatków w 2024 roku ustalono w wysokości </w:t>
      </w:r>
      <w:r w:rsidRPr="00B56BAE">
        <w:rPr>
          <w:rFonts w:ascii="Times New Roman" w:hAnsi="Times New Roman" w:cs="Times New Roman"/>
          <w:b/>
          <w:bCs/>
          <w:sz w:val="20"/>
          <w:szCs w:val="20"/>
        </w:rPr>
        <w:t>3 241 223,33 zł</w:t>
      </w:r>
      <w:r w:rsidRPr="00B56BAE">
        <w:rPr>
          <w:rFonts w:ascii="Times New Roman" w:hAnsi="Times New Roman" w:cs="Times New Roman"/>
          <w:sz w:val="20"/>
          <w:szCs w:val="20"/>
        </w:rPr>
        <w:t>.</w:t>
      </w:r>
    </w:p>
    <w:p w:rsidR="00B56BAE" w:rsidRPr="00B56BAE" w:rsidRDefault="00B56BAE" w:rsidP="00B56B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360" w:lineRule="auto"/>
        <w:jc w:val="both"/>
        <w:rPr>
          <w:rFonts w:ascii="Times New Roman" w:hAnsi="Times New Roman" w:cs="Times New Roman"/>
          <w:sz w:val="20"/>
          <w:szCs w:val="20"/>
        </w:rPr>
      </w:pPr>
      <w:r w:rsidRPr="00B56BAE">
        <w:rPr>
          <w:rFonts w:ascii="Times New Roman" w:hAnsi="Times New Roman" w:cs="Times New Roman"/>
          <w:i/>
          <w:iCs/>
          <w:sz w:val="20"/>
          <w:szCs w:val="20"/>
        </w:rPr>
        <w:t>- „Przebudowa drogi gminnej w miejscowości Żeniki oraz Robertowo”</w:t>
      </w:r>
      <w:r w:rsidRPr="00B56BAE">
        <w:rPr>
          <w:rFonts w:ascii="Calibri" w:hAnsi="Calibri" w:cs="Calibri"/>
          <w:sz w:val="20"/>
          <w:szCs w:val="20"/>
        </w:rPr>
        <w:t>.</w:t>
      </w:r>
      <w:r w:rsidRPr="00B56BAE">
        <w:rPr>
          <w:rFonts w:ascii="Times New Roman" w:hAnsi="Times New Roman" w:cs="Times New Roman"/>
          <w:sz w:val="20"/>
          <w:szCs w:val="20"/>
        </w:rPr>
        <w:t xml:space="preserve"> Łączne nakłady finansowe na to przedsięwzięcie wynoszą </w:t>
      </w:r>
      <w:r w:rsidRPr="00B56BAE">
        <w:rPr>
          <w:rFonts w:ascii="Times New Roman" w:hAnsi="Times New Roman" w:cs="Times New Roman"/>
          <w:b/>
          <w:bCs/>
          <w:sz w:val="20"/>
          <w:szCs w:val="20"/>
        </w:rPr>
        <w:t>3 835 535,69</w:t>
      </w:r>
      <w:r w:rsidRPr="00B56BAE">
        <w:rPr>
          <w:rFonts w:ascii="Times New Roman" w:hAnsi="Times New Roman" w:cs="Times New Roman"/>
          <w:sz w:val="20"/>
          <w:szCs w:val="20"/>
        </w:rPr>
        <w:t xml:space="preserve"> </w:t>
      </w:r>
      <w:r w:rsidRPr="00B56BAE">
        <w:rPr>
          <w:rFonts w:ascii="Times New Roman" w:hAnsi="Times New Roman" w:cs="Times New Roman"/>
          <w:b/>
          <w:bCs/>
          <w:sz w:val="20"/>
          <w:szCs w:val="20"/>
        </w:rPr>
        <w:t>zł.</w:t>
      </w:r>
      <w:r w:rsidRPr="00B56BAE">
        <w:rPr>
          <w:rFonts w:ascii="Times New Roman" w:hAnsi="Times New Roman" w:cs="Times New Roman"/>
          <w:sz w:val="20"/>
          <w:szCs w:val="20"/>
        </w:rPr>
        <w:t xml:space="preserve"> Limit wydatków w 2024 roku ustalono w wysokości </w:t>
      </w:r>
      <w:r w:rsidRPr="00B56BAE">
        <w:rPr>
          <w:rFonts w:ascii="Times New Roman" w:hAnsi="Times New Roman" w:cs="Times New Roman"/>
          <w:b/>
          <w:bCs/>
          <w:sz w:val="20"/>
          <w:szCs w:val="20"/>
        </w:rPr>
        <w:t>144 238,15 zł</w:t>
      </w:r>
      <w:r w:rsidRPr="00B56BAE">
        <w:rPr>
          <w:rFonts w:ascii="Times New Roman" w:hAnsi="Times New Roman" w:cs="Times New Roman"/>
          <w:sz w:val="20"/>
          <w:szCs w:val="20"/>
        </w:rPr>
        <w:t>.</w:t>
      </w:r>
    </w:p>
    <w:p w:rsidR="00B56BAE" w:rsidRPr="00B56BAE" w:rsidRDefault="00B56BAE" w:rsidP="00B56B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360" w:lineRule="auto"/>
        <w:jc w:val="both"/>
        <w:rPr>
          <w:rFonts w:ascii="Times New Roman" w:hAnsi="Times New Roman" w:cs="Times New Roman"/>
          <w:sz w:val="20"/>
          <w:szCs w:val="20"/>
        </w:rPr>
      </w:pPr>
      <w:r w:rsidRPr="00B56BAE">
        <w:rPr>
          <w:rFonts w:ascii="Times New Roman" w:hAnsi="Times New Roman" w:cs="Times New Roman"/>
          <w:i/>
          <w:iCs/>
          <w:sz w:val="20"/>
          <w:szCs w:val="20"/>
        </w:rPr>
        <w:lastRenderedPageBreak/>
        <w:t>- „Budowa sieci kanalizacji sanitarnej na terenie gminy Brudzeń Duży”</w:t>
      </w:r>
      <w:r w:rsidRPr="00B56BAE">
        <w:rPr>
          <w:rFonts w:ascii="Times New Roman" w:hAnsi="Times New Roman" w:cs="Times New Roman"/>
          <w:sz w:val="20"/>
          <w:szCs w:val="20"/>
        </w:rPr>
        <w:t xml:space="preserve">. Łączne nakłady finansowe na to przedsięwzięcie wynoszą </w:t>
      </w:r>
      <w:r w:rsidRPr="00B56BAE">
        <w:rPr>
          <w:rFonts w:ascii="Times New Roman" w:hAnsi="Times New Roman" w:cs="Times New Roman"/>
          <w:b/>
          <w:bCs/>
          <w:sz w:val="20"/>
          <w:szCs w:val="20"/>
        </w:rPr>
        <w:t xml:space="preserve">822 922,42 zł. </w:t>
      </w:r>
      <w:r w:rsidRPr="00B56BAE">
        <w:rPr>
          <w:rFonts w:ascii="Times New Roman" w:hAnsi="Times New Roman" w:cs="Times New Roman"/>
          <w:sz w:val="20"/>
          <w:szCs w:val="20"/>
        </w:rPr>
        <w:t xml:space="preserve">Limit w 2024 roku określono w kwocie </w:t>
      </w:r>
      <w:r w:rsidRPr="00B56BAE">
        <w:rPr>
          <w:rFonts w:ascii="Times New Roman" w:hAnsi="Times New Roman" w:cs="Times New Roman"/>
          <w:b/>
          <w:bCs/>
          <w:sz w:val="20"/>
          <w:szCs w:val="20"/>
        </w:rPr>
        <w:t>50 000,00 zł.</w:t>
      </w:r>
    </w:p>
    <w:p w:rsidR="00B56BAE" w:rsidRPr="00B56BAE" w:rsidRDefault="00B56BAE" w:rsidP="00B56B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360" w:lineRule="auto"/>
        <w:jc w:val="both"/>
        <w:rPr>
          <w:rFonts w:ascii="Times New Roman" w:hAnsi="Times New Roman" w:cs="Times New Roman"/>
          <w:sz w:val="20"/>
          <w:szCs w:val="20"/>
        </w:rPr>
      </w:pPr>
      <w:r w:rsidRPr="00B56BAE">
        <w:rPr>
          <w:rFonts w:ascii="Times New Roman" w:hAnsi="Times New Roman" w:cs="Times New Roman"/>
          <w:i/>
          <w:iCs/>
          <w:sz w:val="20"/>
          <w:szCs w:val="20"/>
        </w:rPr>
        <w:t xml:space="preserve">- „Poprawa infrastruktury drogowej etap II (Siecień, Murzynowo, Turza Mała, Bądkowo Kościelne ul. Jana Pawła II, Główina, Sobowo, Parzeń, Brudzeń Duży ul. Klonowa Brzozowa, Akacjowa, Karwosieki - Noskowice, Bądkowo Podlasie) </w:t>
      </w:r>
      <w:r w:rsidRPr="00B56BAE">
        <w:rPr>
          <w:rFonts w:ascii="Times New Roman" w:hAnsi="Times New Roman" w:cs="Times New Roman"/>
          <w:sz w:val="20"/>
          <w:szCs w:val="20"/>
        </w:rPr>
        <w:t xml:space="preserve">”. Łączne nakłady finansowe na to przedsięwzięcie wynoszą </w:t>
      </w:r>
      <w:r w:rsidRPr="00B56BAE">
        <w:rPr>
          <w:rFonts w:ascii="Times New Roman" w:hAnsi="Times New Roman" w:cs="Times New Roman"/>
          <w:b/>
          <w:bCs/>
          <w:sz w:val="20"/>
          <w:szCs w:val="20"/>
        </w:rPr>
        <w:t xml:space="preserve">1 600 000,00 zł. </w:t>
      </w:r>
      <w:r w:rsidRPr="00B56BAE">
        <w:rPr>
          <w:rFonts w:ascii="Times New Roman" w:hAnsi="Times New Roman" w:cs="Times New Roman"/>
          <w:sz w:val="20"/>
          <w:szCs w:val="20"/>
        </w:rPr>
        <w:t xml:space="preserve">Limit w 2024 roku określono w kwocie </w:t>
      </w:r>
      <w:r w:rsidRPr="00B56BAE">
        <w:rPr>
          <w:rFonts w:ascii="Times New Roman" w:hAnsi="Times New Roman" w:cs="Times New Roman"/>
          <w:b/>
          <w:bCs/>
          <w:sz w:val="20"/>
          <w:szCs w:val="20"/>
        </w:rPr>
        <w:t xml:space="preserve">700 000,00 zł. </w:t>
      </w:r>
      <w:r w:rsidRPr="00B56BAE">
        <w:rPr>
          <w:rFonts w:ascii="Times New Roman" w:hAnsi="Times New Roman" w:cs="Times New Roman"/>
          <w:sz w:val="20"/>
          <w:szCs w:val="20"/>
        </w:rPr>
        <w:t>Natomiast w roku 2025 w kwocie</w:t>
      </w:r>
      <w:r w:rsidRPr="00B56BAE">
        <w:rPr>
          <w:rFonts w:ascii="Times New Roman" w:hAnsi="Times New Roman" w:cs="Times New Roman"/>
          <w:b/>
          <w:bCs/>
          <w:sz w:val="20"/>
          <w:szCs w:val="20"/>
        </w:rPr>
        <w:t xml:space="preserve"> 300 000,00 zł.</w:t>
      </w:r>
    </w:p>
    <w:p w:rsidR="00B56BAE" w:rsidRPr="00B56BAE" w:rsidRDefault="00B56BAE" w:rsidP="00B56B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360" w:lineRule="auto"/>
        <w:jc w:val="both"/>
        <w:rPr>
          <w:rFonts w:ascii="Times New Roman" w:hAnsi="Times New Roman" w:cs="Times New Roman"/>
          <w:sz w:val="20"/>
          <w:szCs w:val="20"/>
        </w:rPr>
      </w:pPr>
      <w:r w:rsidRPr="00B56BAE">
        <w:rPr>
          <w:rFonts w:ascii="Times New Roman" w:hAnsi="Times New Roman" w:cs="Times New Roman"/>
          <w:i/>
          <w:iCs/>
          <w:sz w:val="20"/>
          <w:szCs w:val="20"/>
        </w:rPr>
        <w:t>- „Budowa boiska typu Orlik w m. Brudzeń Duży</w:t>
      </w:r>
      <w:r w:rsidRPr="00B56BAE">
        <w:rPr>
          <w:rFonts w:ascii="Times New Roman" w:hAnsi="Times New Roman" w:cs="Times New Roman"/>
          <w:sz w:val="20"/>
          <w:szCs w:val="20"/>
        </w:rPr>
        <w:t xml:space="preserve">”. Łączne nakłady finansowe na to przedsięwzięcie wynoszą </w:t>
      </w:r>
      <w:r w:rsidRPr="00B56BAE">
        <w:rPr>
          <w:rFonts w:ascii="Times New Roman" w:hAnsi="Times New Roman" w:cs="Times New Roman"/>
          <w:b/>
          <w:bCs/>
          <w:sz w:val="20"/>
          <w:szCs w:val="20"/>
        </w:rPr>
        <w:t xml:space="preserve">300 000,00 zł. </w:t>
      </w:r>
      <w:r w:rsidRPr="00B56BAE">
        <w:rPr>
          <w:rFonts w:ascii="Times New Roman" w:hAnsi="Times New Roman" w:cs="Times New Roman"/>
          <w:sz w:val="20"/>
          <w:szCs w:val="20"/>
        </w:rPr>
        <w:t xml:space="preserve">Limit w 2024 roku określono w kwocie </w:t>
      </w:r>
      <w:r w:rsidRPr="00B56BAE">
        <w:rPr>
          <w:rFonts w:ascii="Times New Roman" w:hAnsi="Times New Roman" w:cs="Times New Roman"/>
          <w:b/>
          <w:bCs/>
          <w:sz w:val="20"/>
          <w:szCs w:val="20"/>
        </w:rPr>
        <w:t xml:space="preserve">50 000,00 zł. </w:t>
      </w:r>
      <w:r w:rsidRPr="00B56BAE">
        <w:rPr>
          <w:rFonts w:ascii="Times New Roman" w:hAnsi="Times New Roman" w:cs="Times New Roman"/>
          <w:sz w:val="20"/>
          <w:szCs w:val="20"/>
        </w:rPr>
        <w:t>Natomiast w roku 2025 w kwocie</w:t>
      </w:r>
      <w:r w:rsidRPr="00B56BAE">
        <w:rPr>
          <w:rFonts w:ascii="Times New Roman" w:hAnsi="Times New Roman" w:cs="Times New Roman"/>
          <w:b/>
          <w:bCs/>
          <w:sz w:val="20"/>
          <w:szCs w:val="20"/>
        </w:rPr>
        <w:t xml:space="preserve"> 100 000,00 zł.</w:t>
      </w:r>
    </w:p>
    <w:p w:rsidR="00B56BAE" w:rsidRPr="00B56BAE" w:rsidRDefault="00B56BAE" w:rsidP="00B56B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360" w:lineRule="auto"/>
        <w:jc w:val="both"/>
        <w:rPr>
          <w:rFonts w:ascii="Times New Roman" w:hAnsi="Times New Roman" w:cs="Times New Roman"/>
          <w:b/>
          <w:bCs/>
          <w:sz w:val="20"/>
          <w:szCs w:val="20"/>
        </w:rPr>
      </w:pPr>
      <w:r w:rsidRPr="00B56BAE">
        <w:rPr>
          <w:rFonts w:ascii="Times New Roman" w:hAnsi="Times New Roman" w:cs="Times New Roman"/>
          <w:i/>
          <w:iCs/>
          <w:sz w:val="20"/>
          <w:szCs w:val="20"/>
        </w:rPr>
        <w:t>- „Termomodernizacja budynku komunalnego w m. Siecień</w:t>
      </w:r>
      <w:r w:rsidRPr="00B56BAE">
        <w:rPr>
          <w:rFonts w:ascii="Times New Roman" w:hAnsi="Times New Roman" w:cs="Times New Roman"/>
          <w:sz w:val="20"/>
          <w:szCs w:val="20"/>
        </w:rPr>
        <w:t xml:space="preserve">”. Łączne nakłady finansowe na to przedsięwzięcie wynoszą </w:t>
      </w:r>
      <w:r w:rsidRPr="00B56BAE">
        <w:rPr>
          <w:rFonts w:ascii="Times New Roman" w:hAnsi="Times New Roman" w:cs="Times New Roman"/>
          <w:b/>
          <w:bCs/>
          <w:sz w:val="20"/>
          <w:szCs w:val="20"/>
        </w:rPr>
        <w:t xml:space="preserve">191 000,00 zł. </w:t>
      </w:r>
      <w:r w:rsidRPr="00B56BAE">
        <w:rPr>
          <w:rFonts w:ascii="Times New Roman" w:hAnsi="Times New Roman" w:cs="Times New Roman"/>
          <w:sz w:val="20"/>
          <w:szCs w:val="20"/>
        </w:rPr>
        <w:t xml:space="preserve">Limit w 2024 roku określono w kwocie </w:t>
      </w:r>
      <w:r w:rsidRPr="00B56BAE">
        <w:rPr>
          <w:rFonts w:ascii="Times New Roman" w:hAnsi="Times New Roman" w:cs="Times New Roman"/>
          <w:b/>
          <w:bCs/>
          <w:sz w:val="20"/>
          <w:szCs w:val="20"/>
        </w:rPr>
        <w:t xml:space="preserve">90 000,00 zł. </w:t>
      </w:r>
      <w:r w:rsidRPr="00B56BAE">
        <w:rPr>
          <w:rFonts w:ascii="Times New Roman" w:hAnsi="Times New Roman" w:cs="Times New Roman"/>
          <w:sz w:val="20"/>
          <w:szCs w:val="20"/>
        </w:rPr>
        <w:t>Natomiast w roku 2025 w kwocie</w:t>
      </w:r>
      <w:r w:rsidRPr="00B56BAE">
        <w:rPr>
          <w:rFonts w:ascii="Times New Roman" w:hAnsi="Times New Roman" w:cs="Times New Roman"/>
          <w:b/>
          <w:bCs/>
          <w:sz w:val="20"/>
          <w:szCs w:val="20"/>
        </w:rPr>
        <w:t xml:space="preserve"> 100 000,00 zł.</w:t>
      </w:r>
    </w:p>
    <w:p w:rsidR="00B56BAE" w:rsidRPr="00B56BAE" w:rsidRDefault="00B56BAE" w:rsidP="00B56B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360" w:lineRule="auto"/>
        <w:jc w:val="both"/>
        <w:rPr>
          <w:rFonts w:ascii="Times New Roman" w:hAnsi="Times New Roman" w:cs="Times New Roman"/>
          <w:b/>
          <w:bCs/>
          <w:sz w:val="20"/>
          <w:szCs w:val="20"/>
        </w:rPr>
      </w:pPr>
      <w:r w:rsidRPr="00B56BAE">
        <w:rPr>
          <w:rFonts w:ascii="Times New Roman" w:hAnsi="Times New Roman" w:cs="Times New Roman"/>
          <w:i/>
          <w:iCs/>
          <w:sz w:val="20"/>
          <w:szCs w:val="20"/>
        </w:rPr>
        <w:t xml:space="preserve">-„Budowa żłobka w miejscowości Sikórz” </w:t>
      </w:r>
      <w:r w:rsidRPr="00B56BAE">
        <w:rPr>
          <w:rFonts w:ascii="Times New Roman" w:hAnsi="Times New Roman" w:cs="Times New Roman"/>
          <w:sz w:val="20"/>
          <w:szCs w:val="20"/>
        </w:rPr>
        <w:t xml:space="preserve">”. Łączne nakłady finansowe na to przedsięwzięcie wynoszą </w:t>
      </w:r>
      <w:r w:rsidRPr="00B56BAE">
        <w:rPr>
          <w:rFonts w:ascii="Times New Roman" w:hAnsi="Times New Roman" w:cs="Times New Roman"/>
          <w:b/>
          <w:bCs/>
          <w:sz w:val="20"/>
          <w:szCs w:val="20"/>
        </w:rPr>
        <w:t xml:space="preserve">130 000,00 zł. </w:t>
      </w:r>
      <w:r w:rsidRPr="00B56BAE">
        <w:rPr>
          <w:rFonts w:ascii="Times New Roman" w:hAnsi="Times New Roman" w:cs="Times New Roman"/>
          <w:sz w:val="20"/>
          <w:szCs w:val="20"/>
        </w:rPr>
        <w:t xml:space="preserve">Limit w 2024 roku określono w kwocie </w:t>
      </w:r>
      <w:r w:rsidRPr="00B56BAE">
        <w:rPr>
          <w:rFonts w:ascii="Times New Roman" w:hAnsi="Times New Roman" w:cs="Times New Roman"/>
          <w:b/>
          <w:bCs/>
          <w:sz w:val="20"/>
          <w:szCs w:val="20"/>
        </w:rPr>
        <w:t xml:space="preserve">30 000,00 zł. </w:t>
      </w:r>
      <w:r w:rsidRPr="00B56BAE">
        <w:rPr>
          <w:rFonts w:ascii="Times New Roman" w:hAnsi="Times New Roman" w:cs="Times New Roman"/>
          <w:sz w:val="20"/>
          <w:szCs w:val="20"/>
        </w:rPr>
        <w:t>Natomiast w roku 2025 w kwocie</w:t>
      </w:r>
      <w:r w:rsidRPr="00B56BAE">
        <w:rPr>
          <w:rFonts w:ascii="Times New Roman" w:hAnsi="Times New Roman" w:cs="Times New Roman"/>
          <w:b/>
          <w:bCs/>
          <w:sz w:val="20"/>
          <w:szCs w:val="20"/>
        </w:rPr>
        <w:t xml:space="preserve"> 100 000,00 zł.</w:t>
      </w:r>
    </w:p>
    <w:p w:rsidR="00B56BAE" w:rsidRPr="00B56BAE" w:rsidRDefault="00B56BAE" w:rsidP="00B56B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360" w:lineRule="auto"/>
        <w:jc w:val="both"/>
        <w:rPr>
          <w:rFonts w:ascii="Times New Roman" w:hAnsi="Times New Roman" w:cs="Times New Roman"/>
          <w:b/>
          <w:bCs/>
          <w:sz w:val="20"/>
          <w:szCs w:val="20"/>
        </w:rPr>
      </w:pPr>
      <w:r w:rsidRPr="00B56BAE">
        <w:rPr>
          <w:rFonts w:ascii="Times New Roman" w:hAnsi="Times New Roman" w:cs="Times New Roman"/>
          <w:i/>
          <w:iCs/>
          <w:sz w:val="20"/>
          <w:szCs w:val="20"/>
        </w:rPr>
        <w:t xml:space="preserve">"Budowa chodnika wzdłóż drogi nr 2903W Brudzeń Duż y - Karwosieki - Nowe Proboszczewce". </w:t>
      </w:r>
      <w:r w:rsidRPr="00B56BAE">
        <w:rPr>
          <w:rFonts w:ascii="Times New Roman" w:hAnsi="Times New Roman" w:cs="Times New Roman"/>
          <w:sz w:val="20"/>
          <w:szCs w:val="20"/>
        </w:rPr>
        <w:t xml:space="preserve">Łączne nakłady finansowe na to przedsięwzięcie wynoszą </w:t>
      </w:r>
      <w:r w:rsidRPr="00B56BAE">
        <w:rPr>
          <w:rFonts w:ascii="Times New Roman" w:hAnsi="Times New Roman" w:cs="Times New Roman"/>
          <w:b/>
          <w:bCs/>
          <w:sz w:val="20"/>
          <w:szCs w:val="20"/>
        </w:rPr>
        <w:t>451 000,00 zł.</w:t>
      </w:r>
      <w:r w:rsidRPr="00B56BAE">
        <w:rPr>
          <w:rFonts w:ascii="Times New Roman" w:hAnsi="Times New Roman" w:cs="Times New Roman"/>
          <w:sz w:val="20"/>
          <w:szCs w:val="20"/>
        </w:rPr>
        <w:t xml:space="preserve"> Limit w roku 2024 wynoszi </w:t>
      </w:r>
      <w:r w:rsidRPr="00B56BAE">
        <w:rPr>
          <w:rFonts w:ascii="Times New Roman" w:hAnsi="Times New Roman" w:cs="Times New Roman"/>
          <w:b/>
          <w:bCs/>
          <w:sz w:val="20"/>
          <w:szCs w:val="20"/>
        </w:rPr>
        <w:t>450 000,00 zł.</w:t>
      </w:r>
    </w:p>
    <w:p w:rsidR="00B56BAE" w:rsidRPr="00B56BAE" w:rsidRDefault="00B56BAE" w:rsidP="00B56B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360" w:lineRule="auto"/>
        <w:jc w:val="both"/>
        <w:rPr>
          <w:rFonts w:ascii="Times New Roman" w:hAnsi="Times New Roman" w:cs="Times New Roman"/>
          <w:sz w:val="20"/>
          <w:szCs w:val="20"/>
        </w:rPr>
      </w:pPr>
    </w:p>
    <w:p w:rsidR="00B56BAE" w:rsidRPr="00B56BAE" w:rsidRDefault="00B56BAE" w:rsidP="00B56B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360" w:lineRule="auto"/>
        <w:jc w:val="both"/>
        <w:rPr>
          <w:rFonts w:ascii="Times New Roman" w:hAnsi="Times New Roman" w:cs="Times New Roman"/>
          <w:sz w:val="20"/>
          <w:szCs w:val="20"/>
        </w:rPr>
      </w:pPr>
    </w:p>
    <w:p w:rsidR="00B56BAE" w:rsidRPr="00B56BAE" w:rsidRDefault="00B56BAE" w:rsidP="00B56B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360" w:lineRule="auto"/>
        <w:jc w:val="both"/>
        <w:rPr>
          <w:rFonts w:ascii="Times New Roman" w:hAnsi="Times New Roman" w:cs="Times New Roman"/>
          <w:sz w:val="20"/>
          <w:szCs w:val="20"/>
        </w:rPr>
      </w:pPr>
    </w:p>
    <w:p w:rsidR="00B56BAE" w:rsidRPr="00B56BAE" w:rsidRDefault="00B56BAE" w:rsidP="00B56B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360" w:lineRule="auto"/>
        <w:jc w:val="both"/>
        <w:rPr>
          <w:rFonts w:ascii="Times New Roman" w:hAnsi="Times New Roman" w:cs="Times New Roman"/>
          <w:sz w:val="20"/>
          <w:szCs w:val="20"/>
        </w:rPr>
      </w:pPr>
    </w:p>
    <w:p w:rsidR="00B56BAE" w:rsidRPr="00B56BAE" w:rsidRDefault="00B56BAE" w:rsidP="00B56BAE">
      <w:pPr>
        <w:tabs>
          <w:tab w:val="left" w:pos="284"/>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b/>
          <w:bCs/>
          <w:i/>
          <w:iCs/>
          <w:sz w:val="20"/>
          <w:szCs w:val="20"/>
        </w:rPr>
      </w:pPr>
    </w:p>
    <w:p w:rsidR="00B56BAE" w:rsidRPr="00B56BAE" w:rsidRDefault="00B56BAE" w:rsidP="00B56BAE">
      <w:pPr>
        <w:tabs>
          <w:tab w:val="left" w:pos="284"/>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b/>
          <w:bCs/>
          <w:i/>
          <w:iCs/>
          <w:sz w:val="20"/>
          <w:szCs w:val="20"/>
        </w:rPr>
      </w:pPr>
    </w:p>
    <w:p w:rsidR="00B56BAE" w:rsidRPr="00B56BAE" w:rsidRDefault="00B56BAE" w:rsidP="00B56BAE">
      <w:pPr>
        <w:tabs>
          <w:tab w:val="left" w:pos="284"/>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b/>
          <w:bCs/>
          <w:i/>
          <w:iCs/>
          <w:sz w:val="20"/>
          <w:szCs w:val="20"/>
        </w:rPr>
      </w:pPr>
    </w:p>
    <w:p w:rsidR="00B56BAE" w:rsidRPr="00B56BAE" w:rsidRDefault="00B56BAE" w:rsidP="00B56B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360" w:lineRule="auto"/>
        <w:jc w:val="both"/>
        <w:rPr>
          <w:rFonts w:ascii="Times New Roman" w:hAnsi="Times New Roman" w:cs="Times New Roman"/>
          <w:i/>
          <w:iCs/>
          <w:sz w:val="20"/>
          <w:szCs w:val="20"/>
        </w:rPr>
      </w:pPr>
    </w:p>
    <w:p w:rsidR="00B56BAE" w:rsidRPr="00B56BAE" w:rsidRDefault="00B56BAE" w:rsidP="00B56BAE">
      <w:pPr>
        <w:tabs>
          <w:tab w:val="left" w:pos="284"/>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b/>
          <w:bCs/>
          <w:sz w:val="20"/>
          <w:szCs w:val="20"/>
        </w:rPr>
      </w:pPr>
    </w:p>
    <w:p w:rsidR="00B56BAE" w:rsidRPr="00B56BAE" w:rsidRDefault="00B56BAE" w:rsidP="00B56BAE">
      <w:pPr>
        <w:widowControl w:val="0"/>
        <w:autoSpaceDE w:val="0"/>
        <w:autoSpaceDN w:val="0"/>
        <w:adjustRightInd w:val="0"/>
        <w:spacing w:after="0" w:line="240" w:lineRule="auto"/>
        <w:rPr>
          <w:rFonts w:ascii="Times New Roman" w:hAnsi="Times New Roman" w:cs="Times New Roman"/>
          <w:b/>
          <w:bCs/>
          <w:sz w:val="20"/>
          <w:szCs w:val="20"/>
        </w:rPr>
      </w:pPr>
    </w:p>
    <w:p w:rsidR="00C37795" w:rsidRDefault="00C37795"/>
    <w:sectPr w:rsidR="00C37795" w:rsidSect="0093426F">
      <w:footerReference w:type="default" r:id="rId8"/>
      <w:pgSz w:w="11906" w:h="16838"/>
      <w:pgMar w:top="1417" w:right="1417" w:bottom="1417" w:left="1417" w:header="720" w:footer="720"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26F" w:rsidRDefault="00B56BAE">
    <w:pPr>
      <w:pStyle w:val="Stopka"/>
      <w:tabs>
        <w:tab w:val="clear" w:pos="9072"/>
        <w:tab w:val="right" w:pos="11906"/>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jc w:val="right"/>
      <w:rPr>
        <w:rFonts w:ascii="Times New Roman" w:hAnsi="Times New Roman" w:cs="Times New Roman"/>
      </w:rPr>
    </w:pPr>
    <w:r>
      <w:fldChar w:fldCharType="begin"/>
    </w:r>
    <w:r>
      <w:instrText xml:space="preserve"> PAGE \* Arabic </w:instrText>
    </w:r>
    <w:r>
      <w:fldChar w:fldCharType="separate"/>
    </w:r>
    <w:r>
      <w:rPr>
        <w:noProof/>
      </w:rPr>
      <w:t>2</w:t>
    </w:r>
    <w:r>
      <w:fldChar w:fldCharType="end"/>
    </w:r>
  </w:p>
  <w:p w:rsidR="0093426F" w:rsidRDefault="00B56BAE">
    <w:pPr>
      <w:pStyle w:val="Stopka"/>
      <w:tabs>
        <w:tab w:val="clear" w:pos="9072"/>
        <w:tab w:val="right" w:pos="11906"/>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rPr>
        <w:rFonts w:ascii="Times New Roman" w:hAnsi="Times New Roman"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rPr>
        <w:rFonts w:ascii="Symbol" w:hAnsi="Symbol" w:cs="Symbol" w:hint="default"/>
        <w:b w:val="0"/>
        <w:bCs w:val="0"/>
        <w:i w:val="0"/>
        <w:iCs w:val="0"/>
        <w:strike w:val="0"/>
        <w:color w:val="auto"/>
        <w:sz w:val="24"/>
        <w:szCs w:val="24"/>
        <w:u w:val="none"/>
      </w:rPr>
    </w:lvl>
    <w:lvl w:ilvl="1">
      <w:start w:val="1"/>
      <w:numFmt w:val="bullet"/>
      <w:lvlText w:val=""/>
      <w:lvlJc w:val="left"/>
      <w:rPr>
        <w:rFonts w:ascii="Symbol" w:hAnsi="Symbol" w:cs="Symbol" w:hint="default"/>
        <w:b w:val="0"/>
        <w:bCs w:val="0"/>
        <w:i w:val="0"/>
        <w:iCs w:val="0"/>
        <w:strike w:val="0"/>
        <w:color w:val="auto"/>
        <w:sz w:val="24"/>
        <w:szCs w:val="24"/>
        <w:u w:val="none"/>
      </w:rPr>
    </w:lvl>
    <w:lvl w:ilvl="2">
      <w:start w:val="1"/>
      <w:numFmt w:val="bullet"/>
      <w:lvlText w:val=""/>
      <w:lvlJc w:val="left"/>
      <w:rPr>
        <w:rFonts w:ascii="Symbol" w:hAnsi="Symbol" w:cs="Symbol" w:hint="default"/>
        <w:b w:val="0"/>
        <w:bCs w:val="0"/>
        <w:i w:val="0"/>
        <w:iCs w:val="0"/>
        <w:strike w:val="0"/>
        <w:color w:val="auto"/>
        <w:sz w:val="24"/>
        <w:szCs w:val="24"/>
        <w:u w:val="none"/>
      </w:rPr>
    </w:lvl>
    <w:lvl w:ilvl="3">
      <w:start w:val="1"/>
      <w:numFmt w:val="bullet"/>
      <w:lvlText w:val=""/>
      <w:lvlJc w:val="left"/>
      <w:rPr>
        <w:rFonts w:ascii="Symbol" w:hAnsi="Symbol" w:cs="Symbol" w:hint="default"/>
        <w:b w:val="0"/>
        <w:bCs w:val="0"/>
        <w:i w:val="0"/>
        <w:iCs w:val="0"/>
        <w:strike w:val="0"/>
        <w:color w:val="auto"/>
        <w:sz w:val="24"/>
        <w:szCs w:val="24"/>
        <w:u w:val="none"/>
      </w:rPr>
    </w:lvl>
    <w:lvl w:ilvl="4">
      <w:start w:val="1"/>
      <w:numFmt w:val="bullet"/>
      <w:lvlText w:val=""/>
      <w:lvlJc w:val="left"/>
      <w:rPr>
        <w:rFonts w:ascii="Symbol" w:hAnsi="Symbol" w:cs="Symbol" w:hint="default"/>
        <w:b w:val="0"/>
        <w:bCs w:val="0"/>
        <w:i w:val="0"/>
        <w:iCs w:val="0"/>
        <w:strike w:val="0"/>
        <w:color w:val="auto"/>
        <w:sz w:val="24"/>
        <w:szCs w:val="24"/>
        <w:u w:val="none"/>
      </w:rPr>
    </w:lvl>
    <w:lvl w:ilvl="5">
      <w:start w:val="1"/>
      <w:numFmt w:val="bullet"/>
      <w:lvlText w:val=""/>
      <w:lvlJc w:val="left"/>
      <w:rPr>
        <w:rFonts w:ascii="Symbol" w:hAnsi="Symbol" w:cs="Symbol" w:hint="default"/>
        <w:b w:val="0"/>
        <w:bCs w:val="0"/>
        <w:i w:val="0"/>
        <w:iCs w:val="0"/>
        <w:strike w:val="0"/>
        <w:color w:val="auto"/>
        <w:sz w:val="24"/>
        <w:szCs w:val="24"/>
        <w:u w:val="none"/>
      </w:rPr>
    </w:lvl>
    <w:lvl w:ilvl="6">
      <w:start w:val="1"/>
      <w:numFmt w:val="bullet"/>
      <w:lvlText w:val=""/>
      <w:lvlJc w:val="left"/>
      <w:rPr>
        <w:rFonts w:ascii="Symbol" w:hAnsi="Symbol" w:cs="Symbol" w:hint="default"/>
        <w:b w:val="0"/>
        <w:bCs w:val="0"/>
        <w:i w:val="0"/>
        <w:iCs w:val="0"/>
        <w:strike w:val="0"/>
        <w:color w:val="auto"/>
        <w:sz w:val="24"/>
        <w:szCs w:val="24"/>
        <w:u w:val="none"/>
      </w:rPr>
    </w:lvl>
    <w:lvl w:ilvl="7">
      <w:start w:val="1"/>
      <w:numFmt w:val="bullet"/>
      <w:lvlText w:val=""/>
      <w:lvlJc w:val="left"/>
      <w:rPr>
        <w:rFonts w:ascii="Symbol" w:hAnsi="Symbol" w:cs="Symbol" w:hint="default"/>
        <w:b w:val="0"/>
        <w:bCs w:val="0"/>
        <w:i w:val="0"/>
        <w:iCs w:val="0"/>
        <w:strike w:val="0"/>
        <w:color w:val="auto"/>
        <w:sz w:val="24"/>
        <w:szCs w:val="24"/>
        <w:u w:val="none"/>
      </w:rPr>
    </w:lvl>
    <w:lvl w:ilvl="8">
      <w:start w:val="1"/>
      <w:numFmt w:val="bullet"/>
      <w:lvlText w:val=""/>
      <w:lvlJc w:val="left"/>
      <w:rPr>
        <w:rFonts w:ascii="Symbol" w:hAnsi="Symbol" w:cs="Symbol" w:hint="default"/>
        <w:b w:val="0"/>
        <w:bCs w:val="0"/>
        <w:i w:val="0"/>
        <w:iCs w:val="0"/>
        <w:strike w:val="0"/>
        <w:color w:val="auto"/>
        <w:sz w:val="24"/>
        <w:szCs w:val="24"/>
        <w:u w:val="none"/>
      </w:rPr>
    </w:lvl>
  </w:abstractNum>
  <w:abstractNum w:abstractNumId="1">
    <w:nsid w:val="00000002"/>
    <w:multiLevelType w:val="multilevel"/>
    <w:tmpl w:val="00000002"/>
    <w:lvl w:ilvl="0">
      <w:start w:val="1"/>
      <w:numFmt w:val="decimal"/>
      <w:lvlText w:val="%1."/>
      <w:lvlJc w:val="left"/>
      <w:pPr>
        <w:ind w:left="1304" w:hanging="360"/>
      </w:pPr>
      <w:rPr>
        <w:rFonts w:ascii="Times New Roman" w:hAnsi="Times New Roman" w:cs="Times New Roman"/>
        <w:b w:val="0"/>
        <w:bCs w:val="0"/>
        <w:i w:val="0"/>
        <w:iCs w:val="0"/>
        <w:strike w:val="0"/>
        <w:color w:val="auto"/>
        <w:sz w:val="24"/>
        <w:szCs w:val="24"/>
        <w:u w:val="none"/>
      </w:rPr>
    </w:lvl>
    <w:lvl w:ilvl="1">
      <w:start w:val="1"/>
      <w:numFmt w:val="decimal"/>
      <w:lvlText w:val="%2."/>
      <w:lvlJc w:val="left"/>
      <w:pPr>
        <w:ind w:left="1664" w:hanging="360"/>
      </w:pPr>
      <w:rPr>
        <w:rFonts w:ascii="Times New Roman" w:hAnsi="Times New Roman" w:cs="Times New Roman"/>
        <w:b w:val="0"/>
        <w:bCs w:val="0"/>
        <w:i w:val="0"/>
        <w:iCs w:val="0"/>
        <w:strike w:val="0"/>
        <w:color w:val="auto"/>
        <w:sz w:val="24"/>
        <w:szCs w:val="24"/>
        <w:u w:val="none"/>
      </w:rPr>
    </w:lvl>
    <w:lvl w:ilvl="2">
      <w:start w:val="1"/>
      <w:numFmt w:val="decimal"/>
      <w:lvlText w:val="%3."/>
      <w:lvlJc w:val="left"/>
      <w:pPr>
        <w:ind w:left="2024" w:hanging="360"/>
      </w:pPr>
      <w:rPr>
        <w:rFonts w:ascii="Times New Roman" w:hAnsi="Times New Roman" w:cs="Times New Roman"/>
        <w:b w:val="0"/>
        <w:bCs w:val="0"/>
        <w:i w:val="0"/>
        <w:iCs w:val="0"/>
        <w:strike w:val="0"/>
        <w:color w:val="auto"/>
        <w:sz w:val="24"/>
        <w:szCs w:val="24"/>
        <w:u w:val="none"/>
      </w:rPr>
    </w:lvl>
    <w:lvl w:ilvl="3">
      <w:start w:val="1"/>
      <w:numFmt w:val="decimal"/>
      <w:lvlText w:val="%4."/>
      <w:lvlJc w:val="left"/>
      <w:pPr>
        <w:ind w:left="2384" w:hanging="360"/>
      </w:pPr>
      <w:rPr>
        <w:rFonts w:ascii="Times New Roman" w:hAnsi="Times New Roman" w:cs="Times New Roman"/>
        <w:b w:val="0"/>
        <w:bCs w:val="0"/>
        <w:i w:val="0"/>
        <w:iCs w:val="0"/>
        <w:strike w:val="0"/>
        <w:color w:val="auto"/>
        <w:sz w:val="24"/>
        <w:szCs w:val="24"/>
        <w:u w:val="none"/>
      </w:rPr>
    </w:lvl>
    <w:lvl w:ilvl="4">
      <w:start w:val="1"/>
      <w:numFmt w:val="decimal"/>
      <w:lvlText w:val="%5."/>
      <w:lvlJc w:val="left"/>
      <w:pPr>
        <w:ind w:left="2744" w:hanging="360"/>
      </w:pPr>
      <w:rPr>
        <w:rFonts w:ascii="Times New Roman" w:hAnsi="Times New Roman" w:cs="Times New Roman"/>
        <w:b w:val="0"/>
        <w:bCs w:val="0"/>
        <w:i w:val="0"/>
        <w:iCs w:val="0"/>
        <w:strike w:val="0"/>
        <w:color w:val="auto"/>
        <w:sz w:val="24"/>
        <w:szCs w:val="24"/>
        <w:u w:val="none"/>
      </w:rPr>
    </w:lvl>
    <w:lvl w:ilvl="5">
      <w:start w:val="1"/>
      <w:numFmt w:val="decimal"/>
      <w:lvlText w:val="%6."/>
      <w:lvlJc w:val="left"/>
      <w:pPr>
        <w:ind w:left="3104" w:hanging="360"/>
      </w:pPr>
      <w:rPr>
        <w:rFonts w:ascii="Times New Roman" w:hAnsi="Times New Roman" w:cs="Times New Roman"/>
        <w:b w:val="0"/>
        <w:bCs w:val="0"/>
        <w:i w:val="0"/>
        <w:iCs w:val="0"/>
        <w:strike w:val="0"/>
        <w:color w:val="auto"/>
        <w:sz w:val="24"/>
        <w:szCs w:val="24"/>
        <w:u w:val="none"/>
      </w:rPr>
    </w:lvl>
    <w:lvl w:ilvl="6">
      <w:start w:val="1"/>
      <w:numFmt w:val="decimal"/>
      <w:lvlText w:val="%7."/>
      <w:lvlJc w:val="left"/>
      <w:pPr>
        <w:ind w:left="3464" w:hanging="360"/>
      </w:pPr>
      <w:rPr>
        <w:rFonts w:ascii="Times New Roman" w:hAnsi="Times New Roman" w:cs="Times New Roman"/>
        <w:b w:val="0"/>
        <w:bCs w:val="0"/>
        <w:i w:val="0"/>
        <w:iCs w:val="0"/>
        <w:strike w:val="0"/>
        <w:color w:val="auto"/>
        <w:sz w:val="24"/>
        <w:szCs w:val="24"/>
        <w:u w:val="none"/>
      </w:rPr>
    </w:lvl>
    <w:lvl w:ilvl="7">
      <w:start w:val="1"/>
      <w:numFmt w:val="decimal"/>
      <w:lvlText w:val="%8."/>
      <w:lvlJc w:val="left"/>
      <w:pPr>
        <w:ind w:left="3824" w:hanging="360"/>
      </w:pPr>
      <w:rPr>
        <w:rFonts w:ascii="Times New Roman" w:hAnsi="Times New Roman" w:cs="Times New Roman"/>
        <w:b w:val="0"/>
        <w:bCs w:val="0"/>
        <w:i w:val="0"/>
        <w:iCs w:val="0"/>
        <w:strike w:val="0"/>
        <w:color w:val="auto"/>
        <w:sz w:val="24"/>
        <w:szCs w:val="24"/>
        <w:u w:val="none"/>
      </w:rPr>
    </w:lvl>
    <w:lvl w:ilvl="8">
      <w:start w:val="1"/>
      <w:numFmt w:val="decimal"/>
      <w:lvlText w:val="%9."/>
      <w:lvlJc w:val="left"/>
      <w:pPr>
        <w:ind w:left="4184" w:hanging="360"/>
      </w:pPr>
      <w:rPr>
        <w:rFonts w:ascii="Times New Roman" w:hAnsi="Times New Roman" w:cs="Times New Roman"/>
        <w:b w:val="0"/>
        <w:bCs w:val="0"/>
        <w:i w:val="0"/>
        <w:iCs w:val="0"/>
        <w:strike w:val="0"/>
        <w:color w:val="auto"/>
        <w:sz w:val="24"/>
        <w:szCs w:val="24"/>
        <w:u w:val="none"/>
      </w:rPr>
    </w:lvl>
  </w:abstractNum>
  <w:abstractNum w:abstractNumId="2">
    <w:nsid w:val="00000003"/>
    <w:multiLevelType w:val="multilevel"/>
    <w:tmpl w:val="00000003"/>
    <w:lvl w:ilvl="0">
      <w:start w:val="1"/>
      <w:numFmt w:val="lowerLetter"/>
      <w:lvlText w:val="%1)"/>
      <w:lvlJc w:val="left"/>
      <w:pPr>
        <w:ind w:left="1304" w:hanging="360"/>
      </w:pPr>
      <w:rPr>
        <w:rFonts w:ascii="Times New Roman" w:hAnsi="Times New Roman" w:cs="Times New Roman"/>
        <w:b w:val="0"/>
        <w:bCs w:val="0"/>
        <w:i w:val="0"/>
        <w:iCs w:val="0"/>
        <w:strike w:val="0"/>
        <w:color w:val="auto"/>
        <w:sz w:val="24"/>
        <w:szCs w:val="24"/>
        <w:u w:val="none"/>
      </w:rPr>
    </w:lvl>
    <w:lvl w:ilvl="1">
      <w:start w:val="1"/>
      <w:numFmt w:val="lowerLetter"/>
      <w:lvlText w:val="%2)"/>
      <w:lvlJc w:val="left"/>
      <w:pPr>
        <w:ind w:left="1664" w:hanging="360"/>
      </w:pPr>
      <w:rPr>
        <w:rFonts w:ascii="Times New Roman" w:hAnsi="Times New Roman" w:cs="Times New Roman"/>
        <w:b w:val="0"/>
        <w:bCs w:val="0"/>
        <w:i w:val="0"/>
        <w:iCs w:val="0"/>
        <w:strike w:val="0"/>
        <w:color w:val="auto"/>
        <w:sz w:val="24"/>
        <w:szCs w:val="24"/>
        <w:u w:val="none"/>
      </w:rPr>
    </w:lvl>
    <w:lvl w:ilvl="2">
      <w:start w:val="1"/>
      <w:numFmt w:val="lowerLetter"/>
      <w:lvlText w:val="%3)"/>
      <w:lvlJc w:val="left"/>
      <w:pPr>
        <w:ind w:left="2024" w:hanging="360"/>
      </w:pPr>
      <w:rPr>
        <w:rFonts w:ascii="Times New Roman" w:hAnsi="Times New Roman" w:cs="Times New Roman"/>
        <w:b w:val="0"/>
        <w:bCs w:val="0"/>
        <w:i w:val="0"/>
        <w:iCs w:val="0"/>
        <w:strike w:val="0"/>
        <w:color w:val="auto"/>
        <w:sz w:val="24"/>
        <w:szCs w:val="24"/>
        <w:u w:val="none"/>
      </w:rPr>
    </w:lvl>
    <w:lvl w:ilvl="3">
      <w:start w:val="1"/>
      <w:numFmt w:val="lowerLetter"/>
      <w:lvlText w:val="%4)"/>
      <w:lvlJc w:val="left"/>
      <w:pPr>
        <w:ind w:left="2384" w:hanging="360"/>
      </w:pPr>
      <w:rPr>
        <w:rFonts w:ascii="Times New Roman" w:hAnsi="Times New Roman" w:cs="Times New Roman"/>
        <w:b w:val="0"/>
        <w:bCs w:val="0"/>
        <w:i w:val="0"/>
        <w:iCs w:val="0"/>
        <w:strike w:val="0"/>
        <w:color w:val="auto"/>
        <w:sz w:val="24"/>
        <w:szCs w:val="24"/>
        <w:u w:val="none"/>
      </w:rPr>
    </w:lvl>
    <w:lvl w:ilvl="4">
      <w:start w:val="1"/>
      <w:numFmt w:val="lowerLetter"/>
      <w:lvlText w:val="%5)"/>
      <w:lvlJc w:val="left"/>
      <w:pPr>
        <w:ind w:left="2744" w:hanging="360"/>
      </w:pPr>
      <w:rPr>
        <w:rFonts w:ascii="Times New Roman" w:hAnsi="Times New Roman" w:cs="Times New Roman"/>
        <w:b w:val="0"/>
        <w:bCs w:val="0"/>
        <w:i w:val="0"/>
        <w:iCs w:val="0"/>
        <w:strike w:val="0"/>
        <w:color w:val="auto"/>
        <w:sz w:val="24"/>
        <w:szCs w:val="24"/>
        <w:u w:val="none"/>
      </w:rPr>
    </w:lvl>
    <w:lvl w:ilvl="5">
      <w:start w:val="1"/>
      <w:numFmt w:val="lowerLetter"/>
      <w:lvlText w:val="%6)"/>
      <w:lvlJc w:val="left"/>
      <w:pPr>
        <w:ind w:left="3104" w:hanging="360"/>
      </w:pPr>
      <w:rPr>
        <w:rFonts w:ascii="Times New Roman" w:hAnsi="Times New Roman" w:cs="Times New Roman"/>
        <w:b w:val="0"/>
        <w:bCs w:val="0"/>
        <w:i w:val="0"/>
        <w:iCs w:val="0"/>
        <w:strike w:val="0"/>
        <w:color w:val="auto"/>
        <w:sz w:val="24"/>
        <w:szCs w:val="24"/>
        <w:u w:val="none"/>
      </w:rPr>
    </w:lvl>
    <w:lvl w:ilvl="6">
      <w:start w:val="1"/>
      <w:numFmt w:val="lowerLetter"/>
      <w:lvlText w:val="%7)"/>
      <w:lvlJc w:val="left"/>
      <w:pPr>
        <w:ind w:left="3464" w:hanging="360"/>
      </w:pPr>
      <w:rPr>
        <w:rFonts w:ascii="Times New Roman" w:hAnsi="Times New Roman" w:cs="Times New Roman"/>
        <w:b w:val="0"/>
        <w:bCs w:val="0"/>
        <w:i w:val="0"/>
        <w:iCs w:val="0"/>
        <w:strike w:val="0"/>
        <w:color w:val="auto"/>
        <w:sz w:val="24"/>
        <w:szCs w:val="24"/>
        <w:u w:val="none"/>
      </w:rPr>
    </w:lvl>
    <w:lvl w:ilvl="7">
      <w:start w:val="1"/>
      <w:numFmt w:val="lowerLetter"/>
      <w:lvlText w:val="%8)"/>
      <w:lvlJc w:val="left"/>
      <w:pPr>
        <w:ind w:left="3824" w:hanging="360"/>
      </w:pPr>
      <w:rPr>
        <w:rFonts w:ascii="Times New Roman" w:hAnsi="Times New Roman" w:cs="Times New Roman"/>
        <w:b w:val="0"/>
        <w:bCs w:val="0"/>
        <w:i w:val="0"/>
        <w:iCs w:val="0"/>
        <w:strike w:val="0"/>
        <w:color w:val="auto"/>
        <w:sz w:val="24"/>
        <w:szCs w:val="24"/>
        <w:u w:val="none"/>
      </w:rPr>
    </w:lvl>
    <w:lvl w:ilvl="8">
      <w:start w:val="1"/>
      <w:numFmt w:val="lowerLetter"/>
      <w:lvlText w:val="%9)"/>
      <w:lvlJc w:val="left"/>
      <w:pPr>
        <w:ind w:left="4184" w:hanging="360"/>
      </w:pPr>
      <w:rPr>
        <w:rFonts w:ascii="Times New Roman" w:hAnsi="Times New Roman" w:cs="Times New Roman"/>
        <w:b w:val="0"/>
        <w:bCs w:val="0"/>
        <w:i w:val="0"/>
        <w:iCs w:val="0"/>
        <w:strike w:val="0"/>
        <w:color w:val="auto"/>
        <w:sz w:val="24"/>
        <w:szCs w:val="24"/>
        <w:u w:val="no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BAE"/>
    <w:rsid w:val="00B56BAE"/>
    <w:rsid w:val="00C377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B56BAE"/>
    <w:pPr>
      <w:tabs>
        <w:tab w:val="center" w:pos="4536"/>
        <w:tab w:val="right" w:pos="9072"/>
      </w:tabs>
      <w:autoSpaceDE w:val="0"/>
      <w:autoSpaceDN w:val="0"/>
      <w:adjustRightInd w:val="0"/>
      <w:spacing w:after="0" w:line="240" w:lineRule="auto"/>
    </w:pPr>
    <w:rPr>
      <w:rFonts w:ascii="Calibri" w:hAnsi="Calibri" w:cs="Calibri"/>
    </w:rPr>
  </w:style>
  <w:style w:type="character" w:customStyle="1" w:styleId="StopkaZnak">
    <w:name w:val="Stopka Znak"/>
    <w:basedOn w:val="Domylnaczcionkaakapitu"/>
    <w:link w:val="Stopka"/>
    <w:uiPriority w:val="99"/>
    <w:rsid w:val="00B56BAE"/>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B56BAE"/>
    <w:pPr>
      <w:tabs>
        <w:tab w:val="center" w:pos="4536"/>
        <w:tab w:val="right" w:pos="9072"/>
      </w:tabs>
      <w:autoSpaceDE w:val="0"/>
      <w:autoSpaceDN w:val="0"/>
      <w:adjustRightInd w:val="0"/>
      <w:spacing w:after="0" w:line="240" w:lineRule="auto"/>
    </w:pPr>
    <w:rPr>
      <w:rFonts w:ascii="Calibri" w:hAnsi="Calibri" w:cs="Calibri"/>
    </w:rPr>
  </w:style>
  <w:style w:type="character" w:customStyle="1" w:styleId="StopkaZnak">
    <w:name w:val="Stopka Znak"/>
    <w:basedOn w:val="Domylnaczcionkaakapitu"/>
    <w:link w:val="Stopka"/>
    <w:uiPriority w:val="99"/>
    <w:rsid w:val="00B56BAE"/>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hyperlink" Target="http://www.mf.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f.gov.p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3606</Words>
  <Characters>21642</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25198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Joanna.K</dc:creator>
  <cp:lastModifiedBy>Joanna.K</cp:lastModifiedBy>
  <cp:revision>1</cp:revision>
  <dcterms:created xsi:type="dcterms:W3CDTF">2023-12-20T13:04:00Z</dcterms:created>
  <dcterms:modified xsi:type="dcterms:W3CDTF">2023-12-20T13:05:00Z</dcterms:modified>
</cp:coreProperties>
</file>