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B968B" w14:textId="77777777" w:rsidR="00892F32" w:rsidRPr="005A0590" w:rsidRDefault="00892F32" w:rsidP="00892F32">
      <w:r w:rsidRPr="005A0590">
        <w:t>projekt</w:t>
      </w:r>
    </w:p>
    <w:p w14:paraId="6F6B3805" w14:textId="77777777" w:rsidR="00892F32" w:rsidRPr="005A0590" w:rsidRDefault="00892F32" w:rsidP="00892F32">
      <w:pPr>
        <w:jc w:val="center"/>
        <w:rPr>
          <w:b/>
        </w:rPr>
      </w:pPr>
      <w:r w:rsidRPr="005A0590">
        <w:rPr>
          <w:b/>
        </w:rPr>
        <w:t>UCHWAŁA Nr …………..</w:t>
      </w:r>
    </w:p>
    <w:p w14:paraId="7F511CBC" w14:textId="77777777" w:rsidR="00892F32" w:rsidRPr="005A0590" w:rsidRDefault="00892F32" w:rsidP="00892F32">
      <w:pPr>
        <w:jc w:val="center"/>
        <w:rPr>
          <w:b/>
        </w:rPr>
      </w:pPr>
      <w:r w:rsidRPr="005A0590">
        <w:rPr>
          <w:b/>
        </w:rPr>
        <w:t>Rady Gminy Brudzeń Duży</w:t>
      </w:r>
    </w:p>
    <w:p w14:paraId="65C8617D" w14:textId="77777777" w:rsidR="00892F32" w:rsidRPr="005A0590" w:rsidRDefault="00892F32" w:rsidP="00892F32">
      <w:pPr>
        <w:jc w:val="center"/>
      </w:pPr>
      <w:r w:rsidRPr="005A0590">
        <w:rPr>
          <w:b/>
        </w:rPr>
        <w:t>z dnia ……………………...</w:t>
      </w:r>
    </w:p>
    <w:p w14:paraId="5350E8BA" w14:textId="77777777" w:rsidR="00892F32" w:rsidRPr="005A0590" w:rsidRDefault="00892F32" w:rsidP="00892F32"/>
    <w:p w14:paraId="61FD0C1F" w14:textId="77777777" w:rsidR="00892F32" w:rsidRPr="005A0590" w:rsidRDefault="00892F32" w:rsidP="00892F32">
      <w:r w:rsidRPr="005A0590">
        <w:t xml:space="preserve">w sprawie  zmiany Uchwały NR XXII/143/20 Rady Gminy Brudzeń Duży  z dnia 28 października 2020 r. w sprawie określenia zasad udzielania dotacji na prace konserwatorskie, restauratorskie lub roboty budowlane przy zabytkach </w:t>
      </w:r>
      <w:r w:rsidRPr="005A0590">
        <w:rPr>
          <w:b/>
        </w:rPr>
        <w:t>wpisanych do rejestru zabytków</w:t>
      </w:r>
      <w:r w:rsidRPr="005A0590">
        <w:t xml:space="preserve"> położonych na terenie Gminy Brudzeń Duży</w:t>
      </w:r>
    </w:p>
    <w:p w14:paraId="43C6F853" w14:textId="77777777" w:rsidR="00892F32" w:rsidRPr="005A0590" w:rsidRDefault="00892F32" w:rsidP="00892F32"/>
    <w:p w14:paraId="433153AE" w14:textId="77777777" w:rsidR="00892F32" w:rsidRPr="005A0590" w:rsidRDefault="00892F32" w:rsidP="00892F32">
      <w:r w:rsidRPr="005A0590">
        <w:t>Na podstawie art. 18 ust. 2 pkt 15 ustawy z dnia 8 marca 1990 r. o samorządzie gminnym ( Dz. U. z 2023 r.,</w:t>
      </w:r>
      <w:proofErr w:type="spellStart"/>
      <w:r w:rsidRPr="005A0590">
        <w:t>poz</w:t>
      </w:r>
      <w:proofErr w:type="spellEnd"/>
      <w:r w:rsidRPr="005A0590">
        <w:t xml:space="preserve">. 40 z późn.zm.) oraz art. 81 ust. 1 ustawy z dnia 23 lipca 2003 r. o ochronie zabytków i opiece nad zabytkami (Dz. </w:t>
      </w:r>
      <w:proofErr w:type="spellStart"/>
      <w:r w:rsidRPr="005A0590">
        <w:t>U.z</w:t>
      </w:r>
      <w:proofErr w:type="spellEnd"/>
      <w:r w:rsidRPr="005A0590">
        <w:t xml:space="preserve"> 2022 r. poz. 840 z późn. zm.) Rada Gminy Brudzeń Duży uchwala, co następuje:</w:t>
      </w:r>
    </w:p>
    <w:p w14:paraId="566417A5" w14:textId="77777777" w:rsidR="00892F32" w:rsidRPr="005A0590" w:rsidRDefault="00892F32" w:rsidP="00892F32">
      <w:pPr>
        <w:jc w:val="center"/>
        <w:rPr>
          <w:b/>
        </w:rPr>
      </w:pPr>
      <w:r w:rsidRPr="005A0590">
        <w:rPr>
          <w:b/>
        </w:rPr>
        <w:t>§ 1.</w:t>
      </w:r>
    </w:p>
    <w:p w14:paraId="58EC0230" w14:textId="77777777" w:rsidR="00892F32" w:rsidRPr="005A0590" w:rsidRDefault="00892F32" w:rsidP="00892F32">
      <w:r w:rsidRPr="005A0590">
        <w:t>W Uchwale NR XXII/143/20 Rady Gminy Brudzeń Duży  z dnia 28 października 2020 r. w sprawie określenia zasad udzielania dotacji na prace konserwatorskie, restauratorskie lub roboty budowlane przy zabytkach wpisanych do rejestru zabytków położonych na terenie Gminy Brudzeń Duży wprowadza się następujące zmiany:</w:t>
      </w:r>
    </w:p>
    <w:p w14:paraId="711CBED4" w14:textId="77777777" w:rsidR="00892F32" w:rsidRPr="005A0590" w:rsidRDefault="00892F32" w:rsidP="00892F32">
      <w:pPr>
        <w:numPr>
          <w:ilvl w:val="0"/>
          <w:numId w:val="1"/>
        </w:numPr>
      </w:pPr>
      <w:r w:rsidRPr="005A0590">
        <w:t xml:space="preserve"> § 1 ust.1 otrzymuje brzmienie: „Z budżetu Gminy Brudzeń Duży może być udzielana dotacja celowa na prace konserwatorskie, restauratorskie lub roboty budowlane przy zabytku wpisanym do rejestru zabytków  lub znajdującym się w gminnej ewidencji zabytków  położonych na terenie Gminy Brudzeń Duży”.</w:t>
      </w:r>
    </w:p>
    <w:p w14:paraId="76D1D195" w14:textId="77777777" w:rsidR="00892F32" w:rsidRPr="005A0590" w:rsidRDefault="00892F32" w:rsidP="00892F32">
      <w:pPr>
        <w:numPr>
          <w:ilvl w:val="0"/>
          <w:numId w:val="1"/>
        </w:numPr>
      </w:pPr>
      <w:r w:rsidRPr="005A0590">
        <w:t xml:space="preserve">§ 4 ust.1. otrzymuje brzmienie:  „Dotacja może być udzielona w wysokości do 100% wartości nakładów koniecznych na wykonanie prac konserwatorskich, restauratorskich lub robót budowlanych, o których mowa w § 1 ust. 2”. </w:t>
      </w:r>
    </w:p>
    <w:p w14:paraId="6A624A05" w14:textId="77777777" w:rsidR="00892F32" w:rsidRPr="005A0590" w:rsidRDefault="00892F32" w:rsidP="00892F32">
      <w:pPr>
        <w:jc w:val="center"/>
        <w:rPr>
          <w:b/>
        </w:rPr>
      </w:pPr>
      <w:r w:rsidRPr="005A0590">
        <w:rPr>
          <w:b/>
        </w:rPr>
        <w:t>§ 2</w:t>
      </w:r>
    </w:p>
    <w:p w14:paraId="57BE9C9F" w14:textId="77777777" w:rsidR="00892F32" w:rsidRPr="005A0590" w:rsidRDefault="00892F32" w:rsidP="00892F32">
      <w:r w:rsidRPr="005A0590">
        <w:t xml:space="preserve">Wykonanie uchwały powierza się Wójtowi Gminy Brudzeń Duży. </w:t>
      </w:r>
    </w:p>
    <w:p w14:paraId="468B74CD" w14:textId="77777777" w:rsidR="00892F32" w:rsidRPr="005A0590" w:rsidRDefault="00892F32" w:rsidP="00892F32">
      <w:pPr>
        <w:jc w:val="center"/>
        <w:rPr>
          <w:b/>
        </w:rPr>
      </w:pPr>
      <w:r w:rsidRPr="005A0590">
        <w:rPr>
          <w:b/>
        </w:rPr>
        <w:t>§ 3</w:t>
      </w:r>
    </w:p>
    <w:p w14:paraId="6F0CABAB" w14:textId="77777777" w:rsidR="00892F32" w:rsidRPr="005A0590" w:rsidRDefault="00892F32" w:rsidP="00892F32">
      <w:r w:rsidRPr="005A0590">
        <w:t>Uchwała wchodzi w życie po upływie 14 dni od dnia jej ogłoszenia w Dzienniku Urzędowym Województwa Mazowieckiego.</w:t>
      </w:r>
    </w:p>
    <w:p w14:paraId="5422BF19" w14:textId="77777777" w:rsidR="00892F32" w:rsidRPr="005A0590" w:rsidRDefault="00892F32" w:rsidP="00892F32"/>
    <w:p w14:paraId="66AE3084" w14:textId="77777777" w:rsidR="00C50984" w:rsidRDefault="00C50984"/>
    <w:sectPr w:rsidR="00C50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9D566E"/>
    <w:multiLevelType w:val="hybridMultilevel"/>
    <w:tmpl w:val="D3829D62"/>
    <w:lvl w:ilvl="0" w:tplc="5DD87D6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371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707"/>
    <w:rsid w:val="00803B56"/>
    <w:rsid w:val="00875707"/>
    <w:rsid w:val="00892F32"/>
    <w:rsid w:val="00C50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A2975-9E26-473E-83A6-DABDFA91E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2F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Sieczkowski</dc:creator>
  <cp:keywords/>
  <dc:description/>
  <cp:lastModifiedBy>Piotr Sieczkowski</cp:lastModifiedBy>
  <cp:revision>2</cp:revision>
  <dcterms:created xsi:type="dcterms:W3CDTF">2024-01-11T12:31:00Z</dcterms:created>
  <dcterms:modified xsi:type="dcterms:W3CDTF">2024-01-11T12:31:00Z</dcterms:modified>
</cp:coreProperties>
</file>