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0C" w:rsidRDefault="000B190C" w:rsidP="000B190C">
      <w:pPr>
        <w:autoSpaceDE w:val="0"/>
        <w:autoSpaceDN w:val="0"/>
        <w:adjustRightInd w:val="0"/>
        <w:rPr>
          <w:rFonts w:ascii="Calibri" w:eastAsia="SimSun" w:hAnsi="Calibri" w:cs="Arial"/>
          <w:b/>
          <w:bCs/>
          <w:lang w:eastAsia="zh-CN"/>
        </w:rPr>
      </w:pPr>
      <w:r>
        <w:rPr>
          <w:rFonts w:ascii="Calibri" w:eastAsia="SimSun" w:hAnsi="Calibri" w:cs="Arial"/>
          <w:lang w:eastAsia="zh-CN"/>
        </w:rPr>
        <w:t>RGR.PP.6733.7</w:t>
      </w:r>
      <w:r>
        <w:rPr>
          <w:rFonts w:ascii="Calibri" w:eastAsia="SimSun" w:hAnsi="Calibri" w:cs="Arial"/>
          <w:lang w:eastAsia="zh-CN"/>
        </w:rPr>
        <w:t>.2023</w:t>
      </w:r>
    </w:p>
    <w:p w:rsidR="000B190C" w:rsidRDefault="000B190C" w:rsidP="000B190C">
      <w:pPr>
        <w:autoSpaceDE w:val="0"/>
        <w:autoSpaceDN w:val="0"/>
        <w:adjustRightInd w:val="0"/>
        <w:jc w:val="center"/>
        <w:rPr>
          <w:rFonts w:ascii="Calibri" w:eastAsia="SimSun" w:hAnsi="Calibri" w:cs="Arial"/>
          <w:b/>
          <w:bCs/>
          <w:lang w:eastAsia="zh-CN"/>
        </w:rPr>
      </w:pPr>
      <w:r>
        <w:rPr>
          <w:rFonts w:ascii="Calibri" w:eastAsia="SimSun" w:hAnsi="Calibri" w:cs="Arial"/>
          <w:b/>
          <w:bCs/>
          <w:lang w:eastAsia="zh-CN"/>
        </w:rPr>
        <w:t>O B W I E S Z C Z E N I E</w:t>
      </w:r>
    </w:p>
    <w:p w:rsidR="000B190C" w:rsidRDefault="000B190C" w:rsidP="000B190C">
      <w:pPr>
        <w:autoSpaceDE w:val="0"/>
        <w:autoSpaceDN w:val="0"/>
        <w:adjustRightInd w:val="0"/>
        <w:jc w:val="center"/>
        <w:rPr>
          <w:rFonts w:ascii="Calibri" w:eastAsia="SimSun" w:hAnsi="Calibri" w:cs="Arial"/>
          <w:b/>
          <w:bCs/>
          <w:lang w:eastAsia="zh-CN"/>
        </w:rPr>
      </w:pPr>
      <w:r>
        <w:rPr>
          <w:rFonts w:ascii="Calibri" w:eastAsia="SimSun" w:hAnsi="Calibri" w:cs="Arial"/>
          <w:b/>
          <w:bCs/>
          <w:lang w:eastAsia="zh-CN"/>
        </w:rPr>
        <w:t>WÓJTA GMINY BRUDZEŃ DUŻY</w:t>
      </w:r>
    </w:p>
    <w:p w:rsidR="000B190C" w:rsidRDefault="000B190C" w:rsidP="000B190C">
      <w:pPr>
        <w:autoSpaceDE w:val="0"/>
        <w:autoSpaceDN w:val="0"/>
        <w:adjustRightInd w:val="0"/>
        <w:jc w:val="center"/>
        <w:rPr>
          <w:rFonts w:ascii="Calibri" w:eastAsia="SimSun" w:hAnsi="Calibri" w:cs="Verdana,Bold"/>
          <w:b/>
          <w:bCs/>
          <w:lang w:eastAsia="zh-CN"/>
        </w:rPr>
      </w:pPr>
      <w:r>
        <w:rPr>
          <w:rFonts w:ascii="Calibri" w:eastAsia="SimSun" w:hAnsi="Calibri" w:cs="Verdana,Bold"/>
          <w:b/>
          <w:bCs/>
          <w:lang w:eastAsia="zh-CN"/>
        </w:rPr>
        <w:t xml:space="preserve">z dnia </w:t>
      </w:r>
      <w:r>
        <w:rPr>
          <w:rFonts w:ascii="Calibri" w:eastAsia="SimSun" w:hAnsi="Calibri" w:cs="Verdana,Bold"/>
          <w:b/>
          <w:bCs/>
          <w:lang w:eastAsia="zh-CN"/>
        </w:rPr>
        <w:t>20 czerwca</w:t>
      </w:r>
      <w:bookmarkStart w:id="0" w:name="_GoBack"/>
      <w:bookmarkEnd w:id="0"/>
      <w:r>
        <w:rPr>
          <w:rFonts w:ascii="Calibri" w:eastAsia="SimSun" w:hAnsi="Calibri" w:cs="Verdana,Bold"/>
          <w:b/>
          <w:bCs/>
          <w:lang w:eastAsia="zh-CN"/>
        </w:rPr>
        <w:t xml:space="preserve"> 2023r.</w:t>
      </w:r>
    </w:p>
    <w:p w:rsidR="000B190C" w:rsidRDefault="000B190C" w:rsidP="000B190C">
      <w:pPr>
        <w:autoSpaceDE w:val="0"/>
        <w:autoSpaceDN w:val="0"/>
        <w:adjustRightInd w:val="0"/>
        <w:rPr>
          <w:rFonts w:ascii="Calibri" w:eastAsia="SimSun" w:hAnsi="Calibri" w:cs="Verdana,Bold"/>
          <w:b/>
          <w:bCs/>
          <w:lang w:eastAsia="zh-CN"/>
        </w:rPr>
      </w:pPr>
    </w:p>
    <w:p w:rsidR="000B190C" w:rsidRDefault="000B190C" w:rsidP="000B190C">
      <w:pPr>
        <w:ind w:firstLine="708"/>
        <w:jc w:val="both"/>
        <w:rPr>
          <w:rFonts w:ascii="Calibri" w:eastAsia="SimSun" w:hAnsi="Calibri" w:cs="Arial"/>
          <w:lang w:eastAsia="zh-CN"/>
        </w:rPr>
      </w:pPr>
    </w:p>
    <w:p w:rsidR="000B190C" w:rsidRDefault="000B190C" w:rsidP="000B190C">
      <w:pPr>
        <w:ind w:firstLine="708"/>
        <w:jc w:val="both"/>
        <w:rPr>
          <w:rFonts w:ascii="Calibri" w:eastAsia="SimSun" w:hAnsi="Calibri" w:cs="Arial"/>
          <w:b/>
          <w:bCs/>
          <w:lang w:eastAsia="zh-CN"/>
        </w:rPr>
      </w:pPr>
      <w:r>
        <w:rPr>
          <w:rFonts w:ascii="Calibri" w:eastAsia="SimSun" w:hAnsi="Calibri" w:cs="Arial"/>
          <w:lang w:eastAsia="zh-CN"/>
        </w:rPr>
        <w:t xml:space="preserve">Na podstawie </w:t>
      </w:r>
      <w:r>
        <w:rPr>
          <w:rFonts w:ascii="Calibri" w:hAnsi="Calibri" w:cs="Arial"/>
        </w:rPr>
        <w:t xml:space="preserve">art.7, art.9, art.10 § 1, art. 49 i art.61 § 4 </w:t>
      </w:r>
      <w:r>
        <w:rPr>
          <w:rFonts w:ascii="Calibri" w:eastAsia="SimSun" w:hAnsi="Calibri" w:cs="Arial"/>
          <w:lang w:eastAsia="zh-CN"/>
        </w:rPr>
        <w:t xml:space="preserve">ustawy z dnia 14 czerwca 1960 roku Kodeks postępowania administracyjnego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 xml:space="preserve">. Dz. U. z 2023r. poz. 775 z późn.zm.)  oraz art. 53 ust.1 ustawy z dnia 27 marca 2003r o planowaniu i zagospodarowaniu terenu </w:t>
      </w:r>
      <w:r>
        <w:rPr>
          <w:rFonts w:ascii="Calibri" w:hAnsi="Calibri" w:cs="Arial"/>
        </w:rPr>
        <w:t>(</w:t>
      </w:r>
      <w:proofErr w:type="spellStart"/>
      <w:r>
        <w:rPr>
          <w:rFonts w:ascii="Calibri" w:hAnsi="Calibri" w:cs="Arial"/>
        </w:rPr>
        <w:t>t.j</w:t>
      </w:r>
      <w:proofErr w:type="spellEnd"/>
      <w:r>
        <w:rPr>
          <w:rFonts w:ascii="Calibri" w:hAnsi="Calibri" w:cs="Arial"/>
        </w:rPr>
        <w:t>. Dz. U. z 2023r., poz.977)</w:t>
      </w:r>
    </w:p>
    <w:p w:rsidR="000B190C" w:rsidRDefault="000B190C" w:rsidP="000B190C">
      <w:pPr>
        <w:jc w:val="center"/>
        <w:rPr>
          <w:rFonts w:ascii="Calibri" w:eastAsia="SimSun" w:hAnsi="Calibri" w:cs="Arial"/>
          <w:b/>
          <w:bCs/>
          <w:lang w:eastAsia="zh-CN"/>
        </w:rPr>
      </w:pPr>
    </w:p>
    <w:p w:rsidR="000B190C" w:rsidRDefault="000B190C" w:rsidP="000B190C">
      <w:pPr>
        <w:jc w:val="center"/>
        <w:rPr>
          <w:rFonts w:ascii="Calibri" w:eastAsia="SimSun" w:hAnsi="Calibri" w:cs="Arial"/>
          <w:b/>
          <w:bCs/>
          <w:lang w:eastAsia="zh-CN"/>
        </w:rPr>
      </w:pPr>
      <w:r>
        <w:rPr>
          <w:rFonts w:ascii="Calibri" w:eastAsia="SimSun" w:hAnsi="Calibri" w:cs="Arial"/>
          <w:b/>
          <w:bCs/>
          <w:lang w:eastAsia="zh-CN"/>
        </w:rPr>
        <w:t xml:space="preserve">Z A W I A D A M I A M </w:t>
      </w:r>
    </w:p>
    <w:p w:rsidR="000B190C" w:rsidRDefault="000B190C" w:rsidP="000B190C">
      <w:pPr>
        <w:jc w:val="center"/>
        <w:rPr>
          <w:rFonts w:ascii="Calibri" w:eastAsia="SimSun" w:hAnsi="Calibri" w:cs="Arial"/>
          <w:b/>
          <w:bCs/>
          <w:lang w:eastAsia="zh-CN"/>
        </w:rPr>
      </w:pPr>
    </w:p>
    <w:p w:rsidR="000B190C" w:rsidRDefault="000B190C" w:rsidP="000B190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wszczęciu postępowania w sprawie wydania decyzji o ustaleniu lokalizacji inwestycji celu publicznego dla inwestycji polegającej na roz</w:t>
      </w:r>
      <w:r>
        <w:rPr>
          <w:rFonts w:ascii="Calibri" w:hAnsi="Calibri" w:cs="Calibri"/>
          <w:bCs/>
        </w:rPr>
        <w:t xml:space="preserve">budowie </w:t>
      </w:r>
      <w:r>
        <w:rPr>
          <w:rFonts w:ascii="Calibri" w:hAnsi="Calibri" w:cs="Calibri"/>
          <w:color w:val="000000"/>
        </w:rPr>
        <w:t xml:space="preserve"> sieci wodociągowej na działkach  Nr </w:t>
      </w:r>
      <w:proofErr w:type="spellStart"/>
      <w:r>
        <w:rPr>
          <w:rFonts w:ascii="Calibri" w:hAnsi="Calibri" w:cs="Calibri"/>
          <w:color w:val="000000"/>
        </w:rPr>
        <w:t>ewid</w:t>
      </w:r>
      <w:proofErr w:type="spellEnd"/>
      <w:r>
        <w:rPr>
          <w:rFonts w:ascii="Calibri" w:hAnsi="Calibri" w:cs="Calibri"/>
          <w:color w:val="000000"/>
        </w:rPr>
        <w:t>. 75, 123/2, 117/2, 124, 115/10 i 115/11   w obrębie geodezyjnym Turza Mała w gminie Brudzeń Duży</w:t>
      </w:r>
      <w:r>
        <w:rPr>
          <w:rFonts w:ascii="Calibri" w:hAnsi="Calibri" w:cs="Calibri"/>
        </w:rPr>
        <w:t>.</w:t>
      </w:r>
    </w:p>
    <w:p w:rsidR="000B190C" w:rsidRDefault="000B190C" w:rsidP="000B190C">
      <w:pPr>
        <w:jc w:val="both"/>
        <w:rPr>
          <w:rFonts w:ascii="Calibri" w:hAnsi="Calibri" w:cs="Calibri"/>
        </w:rPr>
      </w:pPr>
    </w:p>
    <w:p w:rsidR="000B190C" w:rsidRDefault="000B190C" w:rsidP="000B190C">
      <w:pPr>
        <w:ind w:firstLine="708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</w:rPr>
        <w:t xml:space="preserve">Postępowanie wszczęto na wniosek </w:t>
      </w:r>
      <w:r>
        <w:rPr>
          <w:rFonts w:ascii="Calibri" w:hAnsi="Calibri" w:cs="Calibri"/>
          <w:bCs/>
          <w:color w:val="000000"/>
        </w:rPr>
        <w:t>Gminy Brudzeń Duży z siedzibą w Brudzeniu Dużym przy ul. Toruńska 2</w:t>
      </w:r>
      <w:r>
        <w:rPr>
          <w:rFonts w:ascii="Calibri" w:hAnsi="Calibri" w:cs="Calibri"/>
        </w:rPr>
        <w:t xml:space="preserve">,  w imieniu której działa pełnomocnik </w:t>
      </w:r>
      <w:r>
        <w:rPr>
          <w:rFonts w:ascii="Calibri" w:hAnsi="Calibri" w:cs="Calibri"/>
          <w:bCs/>
          <w:color w:val="000000"/>
        </w:rPr>
        <w:t>Pani Edyta Dominiak.</w:t>
      </w:r>
    </w:p>
    <w:p w:rsidR="000B190C" w:rsidRDefault="000B190C" w:rsidP="000B190C">
      <w:pPr>
        <w:ind w:firstLine="708"/>
        <w:jc w:val="both"/>
        <w:rPr>
          <w:rFonts w:ascii="Calibri" w:hAnsi="Calibri" w:cs="Calibri"/>
          <w:color w:val="000000"/>
        </w:rPr>
      </w:pPr>
    </w:p>
    <w:p w:rsidR="000B190C" w:rsidRDefault="000B190C" w:rsidP="000B190C">
      <w:pPr>
        <w:ind w:firstLine="708"/>
        <w:jc w:val="both"/>
        <w:rPr>
          <w:rFonts w:ascii="Calibri" w:eastAsia="SimSun" w:hAnsi="Calibri"/>
          <w:lang w:eastAsia="zh-CN"/>
        </w:rPr>
      </w:pPr>
      <w:r>
        <w:rPr>
          <w:rFonts w:ascii="Calibri" w:eastAsia="SimSun" w:hAnsi="Calibri" w:cs="Calibri"/>
          <w:lang w:eastAsia="zh-CN"/>
        </w:rPr>
        <w:t>Zgodnie z art. 10 ustawy Kodeks postępowania administracyjnego,</w:t>
      </w:r>
      <w:r>
        <w:rPr>
          <w:rFonts w:ascii="Calibri" w:eastAsia="SimSun" w:hAnsi="Calibri" w:cs="Calibri"/>
          <w:lang w:eastAsia="zh-CN"/>
        </w:rPr>
        <w:br/>
        <w:t>na każdym etapie postępowania strony mogą brać w nim</w:t>
      </w:r>
      <w:r>
        <w:rPr>
          <w:rFonts w:ascii="Calibri" w:eastAsia="SimSun" w:hAnsi="Calibri"/>
          <w:lang w:eastAsia="zh-CN"/>
        </w:rPr>
        <w:t xml:space="preserve"> czynny udział, a przed wydaniem decyzji wypowiedzieć się co do zebranych dowodów, materiałów i zgłoszonych żądań.</w:t>
      </w:r>
    </w:p>
    <w:p w:rsidR="000B190C" w:rsidRDefault="000B190C" w:rsidP="000B190C">
      <w:pPr>
        <w:jc w:val="both"/>
        <w:rPr>
          <w:rFonts w:ascii="Calibri" w:hAnsi="Calibri" w:cs="Arial"/>
        </w:rPr>
      </w:pPr>
      <w:r>
        <w:rPr>
          <w:rFonts w:ascii="Calibri" w:eastAsia="SimSun" w:hAnsi="Calibri" w:cs="Arial"/>
          <w:lang w:eastAsia="zh-CN"/>
        </w:rPr>
        <w:t xml:space="preserve">Z aktami sprawy strony postępowania mogą zapoznać się w Urzędzie Gminy Brudzeń Duży przy ul. Toruńskiej 2, 09-414 Brudzeń Duży (tel. 24 360 47 32), </w:t>
      </w:r>
      <w:r>
        <w:rPr>
          <w:rFonts w:ascii="Calibri" w:hAnsi="Calibri" w:cs="Arial"/>
        </w:rPr>
        <w:t>w pokoju nr 15, poniedziałek w godzinach 9.00-17.00 oraz wtorek – piątek w godzinach 7.30-15.30 .</w:t>
      </w:r>
    </w:p>
    <w:p w:rsidR="000B190C" w:rsidRDefault="000B190C" w:rsidP="000B190C">
      <w:pPr>
        <w:autoSpaceDE w:val="0"/>
        <w:autoSpaceDN w:val="0"/>
        <w:adjustRightInd w:val="0"/>
        <w:ind w:firstLine="708"/>
        <w:jc w:val="both"/>
        <w:rPr>
          <w:rFonts w:ascii="Calibri" w:eastAsia="SimSun" w:hAnsi="Calibri" w:cs="Arial"/>
          <w:lang w:eastAsia="zh-CN"/>
        </w:rPr>
      </w:pPr>
    </w:p>
    <w:p w:rsidR="000B190C" w:rsidRDefault="000B190C" w:rsidP="000B190C">
      <w:pPr>
        <w:autoSpaceDE w:val="0"/>
        <w:autoSpaceDN w:val="0"/>
        <w:adjustRightInd w:val="0"/>
        <w:ind w:firstLine="708"/>
        <w:jc w:val="both"/>
        <w:rPr>
          <w:rFonts w:ascii="Calibri" w:eastAsia="SimSun" w:hAnsi="Calibri" w:cs="Arial"/>
          <w:lang w:eastAsia="zh-CN"/>
        </w:rPr>
      </w:pPr>
      <w:r>
        <w:rPr>
          <w:rFonts w:ascii="Calibri" w:eastAsia="SimSun" w:hAnsi="Calibri" w:cs="Arial"/>
          <w:lang w:eastAsia="zh-CN"/>
        </w:rPr>
        <w:t xml:space="preserve">Podanie do publicznej wiadomości następuje w drodze zamieszczenia na tablicy ogłoszeń w siedzibie Urzędu Gminy Brudzeń Duży i </w:t>
      </w:r>
      <w:r>
        <w:rPr>
          <w:rFonts w:ascii="Calibri" w:eastAsia="SimSun" w:hAnsi="Calibri" w:cs="Verdana"/>
          <w:lang w:eastAsia="zh-CN"/>
        </w:rPr>
        <w:t>sołectwa Turza Mała oraz na</w:t>
      </w:r>
      <w:r>
        <w:rPr>
          <w:rFonts w:ascii="Calibri" w:eastAsia="SimSun" w:hAnsi="Calibri" w:cs="Arial"/>
          <w:lang w:eastAsia="zh-CN"/>
        </w:rPr>
        <w:t xml:space="preserve"> stronie internetowej pod adresem: </w:t>
      </w:r>
      <w:hyperlink r:id="rId4" w:history="1">
        <w:r>
          <w:rPr>
            <w:rStyle w:val="Hipercze"/>
            <w:rFonts w:ascii="Calibri" w:eastAsia="SimSun" w:hAnsi="Calibri" w:cs="Arial"/>
            <w:lang w:eastAsia="zh-CN"/>
          </w:rPr>
          <w:t>www.ugbrudzenduzy.bip.org.pl</w:t>
        </w:r>
      </w:hyperlink>
      <w:r>
        <w:rPr>
          <w:rFonts w:ascii="Calibri" w:eastAsia="SimSun" w:hAnsi="Calibri" w:cs="Arial"/>
          <w:lang w:eastAsia="zh-CN"/>
        </w:rPr>
        <w:t xml:space="preserve"> .</w:t>
      </w:r>
    </w:p>
    <w:p w:rsidR="000B190C" w:rsidRDefault="000B190C" w:rsidP="000B190C">
      <w:pPr>
        <w:autoSpaceDE w:val="0"/>
        <w:autoSpaceDN w:val="0"/>
        <w:adjustRightInd w:val="0"/>
        <w:ind w:firstLine="708"/>
        <w:jc w:val="both"/>
        <w:rPr>
          <w:rFonts w:ascii="Calibri" w:eastAsia="SimSun" w:hAnsi="Calibri" w:cs="Arial"/>
          <w:lang w:eastAsia="zh-CN"/>
        </w:rPr>
      </w:pPr>
    </w:p>
    <w:p w:rsidR="000B190C" w:rsidRDefault="000B190C" w:rsidP="000B190C">
      <w:pPr>
        <w:autoSpaceDE w:val="0"/>
        <w:autoSpaceDN w:val="0"/>
        <w:adjustRightInd w:val="0"/>
        <w:ind w:firstLine="708"/>
        <w:jc w:val="both"/>
        <w:rPr>
          <w:rFonts w:ascii="Calibri" w:eastAsia="SimSun" w:hAnsi="Calibri" w:cs="Arial"/>
          <w:lang w:eastAsia="zh-CN"/>
        </w:rPr>
      </w:pPr>
      <w:r>
        <w:rPr>
          <w:rFonts w:ascii="Calibri" w:eastAsia="SimSun" w:hAnsi="Calibri" w:cs="Arial"/>
          <w:lang w:eastAsia="zh-CN"/>
        </w:rPr>
        <w:t>Po upływie czternastu dni od dnia publicznego ogłoszenia, zawiadomienie uważa się za dokonane.</w:t>
      </w:r>
    </w:p>
    <w:p w:rsidR="00213EA2" w:rsidRDefault="00213EA2"/>
    <w:sectPr w:rsidR="0021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9A"/>
    <w:rsid w:val="000B190C"/>
    <w:rsid w:val="00213EA2"/>
    <w:rsid w:val="0075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0FF7"/>
  <w15:chartTrackingRefBased/>
  <w15:docId w15:val="{3A48EDC3-F5BF-477B-90EF-C38423BB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B1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brudzenduzy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m.zygmuntowicz</dc:creator>
  <cp:keywords/>
  <dc:description/>
  <cp:lastModifiedBy>m.zygmuntowicz</cp:lastModifiedBy>
  <cp:revision>2</cp:revision>
  <dcterms:created xsi:type="dcterms:W3CDTF">2023-06-19T14:28:00Z</dcterms:created>
  <dcterms:modified xsi:type="dcterms:W3CDTF">2023-06-19T14:28:00Z</dcterms:modified>
</cp:coreProperties>
</file>