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PROTOKÓŁ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XIX Sesja Rady Gminy Brudzeń Duży z dnia 18 czerwca 2020 r.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LISTA RADNYCH OBECNYCH NA SESJI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</w:tblPr>
      <w:tblGrid>
        <w:gridCol w:w="600"/>
        <w:gridCol w:w="2400"/>
        <w:gridCol w:w="2400"/>
        <w:gridCol w:w="12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imie</w:t>
            </w:r>
          </w:p>
        </w:tc>
        <w:tc>
          <w:tcPr>
            <w:tcW w:w="12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podpis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</w:tbl>
    <w:p>
      <w:pPr>
        <w:widowControl w:val="on"/>
        <w:pBdr/>
        <w:spacing w:before="240" w:after="240" w:line="240" w:lineRule="auto"/>
        <w:ind w:left="240" w:right="24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obecni</w:t>
            </w:r>
          </w:p>
        </w:tc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14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wszyscy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15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procent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93,33 %</w:t>
            </w:r>
          </w:p>
        </w:tc>
      </w:tr>
      <w:tr>
        <w:trPr>
          <w:trHeight w:val="0" w:hRule="atLeast"/>
        </w:trPr>
        <w:tc>
          <w:tcPr>
            <w:gridSpan w:val="2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Kworum zostało osiągnięte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PORZĄDEK OBRAD</w:t>
      </w: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1. Otwarcie posiedzenia, przedstawienie porządku obrad i stwierdzenie prawomocności obrad. Informacja o nagrywaniu obrad sesji.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 Rozpatrzenie „Raportu o Stanie Gminy Brudzeń Duży za rok 2019”: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2.1. Debata w sprawie „Raportu o Stanie Gminy Brudzeń Duży za rok 2019”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2.2. Rozpatrzenie projektu Uchwały Rady Gminy Brudzeń Duży w sprawie Wotum Zaufania dla Wójta Gminy Brudzeń Duży.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Rozpatrzenie projektu Uchwały Rady Gminy Brudzeń Duży w sprawie Wotum Zaufania dla Wójta Gminy Brudzeń Duży.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 Dyskusja dotycząca sprawozdania z wykonania budżetu Gminy Brudzeń Duży za 2019 r.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3.1. przedstawienie Uchwały Nr Pł.132.2020 Składu Orzekającego Regionalnej Izby Obrachunkowej w Warszawie z dnia 24 kwietnia 2020 r. w sprawie wydania opinii o przedłożonych przez Wójta Gminy Brudzeń Duży sprawozdaniach z wykonania budżetu za 2018 r. (Opinia pozytywna);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3.2. przedstawienie Uchwały Nr 2/20 Komisji Rewizyjnej Rady Gminy Brudzeń Duży z dnia 21 maja 2020 r. w sprawie wniosku o udzielenie absolutorium Wójtowi Gminy Brudzeń Duży za 2019 r.;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3.3. przedstawienie Wniosku Komisji Rewizyjnej Rady Gminy Brudzeń Duży w sprawie udzielenia absolutorium Wójtowi Gminy Brudzeń Duży za 2019 r. wraz z załącznikiem: Opinią Komisji Rewizyjnej Rady Gminy Brudzeń Duży dotyczącej wykonania budżetu Gminy Brudzeń Duży za 2019 r.;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3.4. przedstawienie Uchwały Nr Pł.175.2020 Składu Orzekającego Regionalnej Izby Obrachunkowej w Warszawie z dnia 29 maja 2019 r. w sprawie wydania opinii o przedłożonym przez Komisję Rewizyjną Gminy Brudzeń Duży wniosku w sprawie udzielenia absolutorium Wójtowi Gminy. (Opinia pozytywna)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 Rozpatrzenie projektów uchwał: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4.1. w sprawie rozpatrzenia i zatwierdzenia sprawozdania finansowego za 2019 r.;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rozpatrzenia i zatwierdzenia sprawozdania finansowego za 2019 r.;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4.2. w sprawie absolutorium za 2019 r. dla Wójta Gminy Brudzeń Duży.;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absolutorium za 2019 r. dla Wójta Gminy Brudzeń Duży.;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4.3. w sprawie zmiany Wieloletniej prognozy finansowej Gminy Brudzeń Duży na lata 2020 - 2033;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zmiany Wieloletniej prognozy finansowej Gminy Brudzeń Duży na lata 2020 - 2033;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4.4. w sprawie zmiany Uchwały Budżetowej Gminy Nr XIV/101/19 z dnia 30 grudnia 2019r.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zmiany Uchwały Budżetowej Gminy Nr XIV/101/19 z dnia 30 grudnia 2019r.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4.5. w sprawie nadania imienia Pawła Włodkowica – Przedszkolu Samorządowemu w Brudzeniu Dużym;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nadania imienia Pawła Włodkowica – Przedszkolu Samorządowemu w Brudzeniu Dużym;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4.6. w sprawie nadania imienia Pawła Włodkowica Szkole Podstawowej w Brudzeniu Dużym 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nadania imienia Pawła Włodkowica Szkole Podstawowej w Brudzeniu Dużym 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4.7. w sprawie określenia tygodniowego obowiązkowego wymiaru godzin zajęć nauczycieli pedagogów, psychologów, logopedów, terapeutów pedagogicznych, doradców zawodowych, nauczycieli przedszkoli i oddziałów przedszkolnych zatrudnionych w pełnym, wymiarze zajęć w szkołach i przedszkolach prowadzonych przez Gminę Brudzeń Duży;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określenia tygodniowego obowiązkowego wymiaru godzin zajęć nauczycieli pedagogów, psychologów, logopedów, terapeutów pedagogicznych, doradców zawodowych, nauczycieli przedszkoli i oddziałów przedszkolnych zatrudnionych w pełnym, wymiarze zajęć w szkołach i przedszkolach prowadzonych przez Gminę Brudzeń Duży;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4.8. w sprawie przyjęcia opieki nad zwierzętami bezdomnymi oraz zapobiegania bezdomności zwierząt na terenie Gminy Brudzeń Duży w 2020 roku;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przyjęcia opieki nad zwierzętami bezdomnymi oraz zapobiegania bezdomności zwierząt na terenie Gminy Brudzeń Duży w 2020 roku;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4.9. w sprawie przyjęcia Oceny zasobów pomocy społecznej za 2019 r. dla Gminy Brudzeń Duży opracowanej przez Zespół pracowników Gminnego Ośrodka Pomocy Społecznej w Brudzeniu Dużym.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przyjęcia Oceny zasobów pomocy społecznej za 2019 r. dla Gminy Brudzeń Duży opracowanej przez Zespół pracowników Gminnego Ośrodka Pomocy Społecznej w Brudzeniu Dużym.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18 czerwca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93.33 %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6.67 %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BRAK GŁOSU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5. Przyjęcie sprawozdań w zakresie: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</w:p>
    <w:p>
      <w:pPr>
        <w:widowControl w:val="on"/>
        <w:pBdr/>
        <w:spacing w:before="40" w:after="0" w:line="230" w:lineRule="auto"/>
        <w:ind w:left="1440" w:right="0" w:firstLine="-360"/>
        <w:jc w:val="both"/>
        <w:pStyle w:val="myStyle"/>
      </w:pPr>
      <w:r>
        <w:rPr>
          <w:rFonts w:ascii="Symbol" w:hAnsi="Symbol" w:eastAsia="Symbol" w:cs="Symbol"/>
          <w:color w:val="000000"/>
          <w:sz w:val="27"/>
          <w:szCs w:val="27"/>
        </w:rPr>
        <w:t xml:space="preserve">·</w:t>
      </w:r>
      <w:r>
        <w:rPr>
          <w:rFonts w:ascii="7.0pt times new roman" w:hAnsi="7.0pt times new roman" w:eastAsia="7.0pt times new roman" w:cs="7.0pt times new roman"/>
          <w:color w:val="000000"/>
          <w:sz w:val="27"/>
          <w:szCs w:val="27"/>
        </w:rPr>
        <w:t xml:space="preserve">        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eastAsia="Arial" w:cs="Arial"/>
          <w:color w:val="000000"/>
          <w:sz w:val="27"/>
          <w:szCs w:val="27"/>
        </w:rPr>
        <w:t xml:space="preserve">Sprawozdanie z działalności Gminnego Ośrodka Pomocy Społecznej w Brudzeniu Dużym (GOPS) za 2019 r.</w:t>
      </w:r>
    </w:p>
    <w:p>
      <w:pPr>
        <w:widowControl w:val="on"/>
        <w:pBdr/>
        <w:spacing w:before="40" w:after="0" w:line="230" w:lineRule="auto"/>
        <w:ind w:left="1440" w:right="0" w:firstLine="-360"/>
        <w:jc w:val="both"/>
        <w:pStyle w:val="myStyle"/>
      </w:pPr>
      <w:r>
        <w:rPr>
          <w:rFonts w:ascii="Symbol" w:hAnsi="Symbol" w:eastAsia="Symbol" w:cs="Symbol"/>
          <w:color w:val="000000"/>
          <w:sz w:val="27"/>
          <w:szCs w:val="27"/>
        </w:rPr>
        <w:t xml:space="preserve">·</w:t>
      </w:r>
      <w:r>
        <w:rPr>
          <w:rFonts w:ascii="7.0pt times new roman" w:hAnsi="7.0pt times new roman" w:eastAsia="7.0pt times new roman" w:cs="7.0pt times new roman"/>
          <w:color w:val="000000"/>
          <w:sz w:val="27"/>
          <w:szCs w:val="27"/>
        </w:rPr>
        <w:t xml:space="preserve">        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eastAsia="Arial" w:cs="Arial"/>
          <w:color w:val="000000"/>
          <w:sz w:val="27"/>
          <w:szCs w:val="27"/>
        </w:rPr>
        <w:t xml:space="preserve">Sprawozdanie z działalności Gminnego Zespołu Interdyscyplinarnego ds. Przeciwdziałania Przemocy w Rodzinie w Gminie Brudzeń Duży w roku 2019 (GOPS);</w:t>
      </w:r>
    </w:p>
    <w:p>
      <w:pPr>
        <w:widowControl w:val="on"/>
        <w:pBdr/>
        <w:spacing w:before="40" w:after="0" w:line="230" w:lineRule="auto"/>
        <w:ind w:left="1440" w:right="0" w:firstLine="-360"/>
        <w:jc w:val="both"/>
        <w:pStyle w:val="myStyle"/>
      </w:pPr>
      <w:r>
        <w:rPr>
          <w:rFonts w:ascii="Symbol" w:hAnsi="Symbol" w:eastAsia="Symbol" w:cs="Symbol"/>
          <w:color w:val="000000"/>
          <w:sz w:val="27"/>
          <w:szCs w:val="27"/>
        </w:rPr>
        <w:t xml:space="preserve">·</w:t>
      </w:r>
      <w:r>
        <w:rPr>
          <w:rFonts w:ascii="7.0pt times new roman" w:hAnsi="7.0pt times new roman" w:eastAsia="7.0pt times new roman" w:cs="7.0pt times new roman"/>
          <w:color w:val="000000"/>
          <w:sz w:val="27"/>
          <w:szCs w:val="27"/>
        </w:rPr>
        <w:t xml:space="preserve">        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eastAsia="Arial" w:cs="Arial"/>
          <w:color w:val="000000"/>
          <w:sz w:val="27"/>
          <w:szCs w:val="27"/>
        </w:rPr>
        <w:t xml:space="preserve">„Ocena działań podejmowanych w roku 2019” i „Harmonogram działań planowanych w 2020 roku” w ramach </w:t>
      </w:r>
      <w:r>
        <w:rPr>
          <w:rFonts w:ascii="Arial" w:hAnsi="Arial" w:eastAsia="Arial" w:cs="Arial"/>
          <w:i/>
          <w:iCs/>
          <w:color w:val="000000"/>
          <w:sz w:val="27"/>
          <w:szCs w:val="27"/>
        </w:rPr>
        <w:t xml:space="preserve">Gminnego Programu Przeciwdziałania Przemocy w Rodzinie – Bezpieczna Rodzina na lata 2019-2021</w:t>
      </w:r>
      <w:r>
        <w:rPr>
          <w:rFonts w:ascii="Arial" w:hAnsi="Arial" w:eastAsia="Arial" w:cs="Arial"/>
          <w:color w:val="000000"/>
          <w:sz w:val="27"/>
          <w:szCs w:val="27"/>
        </w:rPr>
        <w:t xml:space="preserve"> (GOPS);</w:t>
      </w:r>
    </w:p>
    <w:p>
      <w:pPr>
        <w:widowControl w:val="on"/>
        <w:pBdr/>
        <w:spacing w:before="40" w:after="0" w:line="230" w:lineRule="auto"/>
        <w:ind w:left="1440" w:right="0" w:firstLine="-360"/>
        <w:jc w:val="both"/>
        <w:pStyle w:val="myStyle"/>
      </w:pPr>
      <w:r>
        <w:rPr>
          <w:rFonts w:ascii="Symbol" w:hAnsi="Symbol" w:eastAsia="Symbol" w:cs="Symbol"/>
          <w:color w:val="000000"/>
          <w:sz w:val="27"/>
          <w:szCs w:val="27"/>
        </w:rPr>
        <w:t xml:space="preserve">·</w:t>
      </w:r>
      <w:r>
        <w:rPr>
          <w:rFonts w:ascii="7.0pt times new roman" w:hAnsi="7.0pt times new roman" w:eastAsia="7.0pt times new roman" w:cs="7.0pt times new roman"/>
          <w:color w:val="000000"/>
          <w:sz w:val="27"/>
          <w:szCs w:val="27"/>
        </w:rPr>
        <w:t xml:space="preserve">        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eastAsia="Arial" w:cs="Arial"/>
          <w:color w:val="000000"/>
          <w:sz w:val="27"/>
          <w:szCs w:val="27"/>
        </w:rPr>
        <w:t xml:space="preserve">„Ocena działań podejmowanych w 2019 r.” i „Harmonogram działań planowanych w 2020 roku” w ramach </w:t>
      </w:r>
      <w:r>
        <w:rPr>
          <w:rFonts w:ascii="Arial" w:hAnsi="Arial" w:eastAsia="Arial" w:cs="Arial"/>
          <w:i/>
          <w:iCs/>
          <w:color w:val="000000"/>
          <w:sz w:val="27"/>
          <w:szCs w:val="27"/>
        </w:rPr>
        <w:t xml:space="preserve">Gminnego Programu Wspierania Rodziny na lata 2019-2021</w:t>
      </w:r>
      <w:r>
        <w:rPr>
          <w:rFonts w:ascii="Arial" w:hAnsi="Arial" w:eastAsia="Arial" w:cs="Arial"/>
          <w:color w:val="000000"/>
          <w:sz w:val="27"/>
          <w:szCs w:val="27"/>
        </w:rPr>
        <w:t xml:space="preserve"> (GOPS);</w:t>
      </w:r>
    </w:p>
    <w:p>
      <w:pPr>
        <w:widowControl w:val="on"/>
        <w:pBdr/>
        <w:spacing w:before="60" w:after="0" w:line="230" w:lineRule="auto"/>
        <w:ind w:left="1434" w:right="0" w:firstLine="-357"/>
        <w:jc w:val="both"/>
        <w:pStyle w:val="myStyle"/>
      </w:pPr>
      <w:r>
        <w:rPr>
          <w:rFonts w:ascii="Symbol" w:hAnsi="Symbol" w:eastAsia="Symbol" w:cs="Symbol"/>
          <w:color w:val="000000"/>
          <w:sz w:val="27"/>
          <w:szCs w:val="27"/>
        </w:rPr>
        <w:t xml:space="preserve">·</w:t>
      </w:r>
      <w:r>
        <w:rPr>
          <w:rFonts w:ascii="7.0pt times new roman" w:hAnsi="7.0pt times new roman" w:eastAsia="7.0pt times new roman" w:cs="7.0pt times new roman"/>
          <w:color w:val="000000"/>
          <w:sz w:val="27"/>
          <w:szCs w:val="27"/>
        </w:rPr>
        <w:t xml:space="preserve">        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eastAsia="Arial" w:cs="Arial"/>
          <w:color w:val="000000"/>
          <w:sz w:val="27"/>
          <w:szCs w:val="27"/>
        </w:rPr>
        <w:t xml:space="preserve">Sprawozdanie ze współpracy z organizacjami pozarządowymi w 2019 roku;</w:t>
      </w:r>
    </w:p>
    <w:p>
      <w:pPr>
        <w:widowControl w:val="on"/>
        <w:pBdr/>
        <w:spacing w:before="60" w:after="0" w:line="230" w:lineRule="auto"/>
        <w:ind w:left="1434" w:right="0" w:firstLine="-357"/>
        <w:jc w:val="both"/>
        <w:pStyle w:val="myStyle"/>
      </w:pPr>
      <w:r>
        <w:rPr>
          <w:rFonts w:ascii="Symbol" w:hAnsi="Symbol" w:eastAsia="Symbol" w:cs="Symbol"/>
          <w:color w:val="000000"/>
          <w:sz w:val="27"/>
          <w:szCs w:val="27"/>
        </w:rPr>
        <w:t xml:space="preserve">·</w:t>
      </w:r>
      <w:r>
        <w:rPr>
          <w:rFonts w:ascii="7.0pt times new roman" w:hAnsi="7.0pt times new roman" w:eastAsia="7.0pt times new roman" w:cs="7.0pt times new roman"/>
          <w:color w:val="000000"/>
          <w:sz w:val="27"/>
          <w:szCs w:val="27"/>
        </w:rPr>
        <w:t xml:space="preserve">    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eastAsia="Arial" w:cs="Arial"/>
          <w:color w:val="000000"/>
          <w:sz w:val="27"/>
          <w:szCs w:val="27"/>
        </w:rPr>
        <w:t xml:space="preserve">Sprawozdanie – dofinansowanie, przez Gminną Komisję Rozwiązywania Problemów Alkoholowych w Brudzeniu Dużym, zadań realizowanych z zakresu profilaktyki alkoholowej, przez Organizacje i Stowarzyszenia w 2019 roku.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6. Wystąpienie Pana Wójta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7. Interpelacje i zapytania radnych.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8. Sprawy różne.</w:t>
      </w:r>
    </w:p>
    <w:p>
      <w:pPr>
        <w:widowControl w:val="on"/>
        <w:pBdr/>
        <w:spacing w:before="3" w:after="3" w:line="240" w:lineRule="auto"/>
        <w:ind w:left="240" w:right="240"/>
        <w:jc w:val="left"/>
        <w:pStyle w:val="myStyle"/>
      </w:pPr>
      <w:r>
        <w:rPr>
          <w:rFonts w:ascii="Arial" w:hAnsi="Arial" w:eastAsia="Arial" w:cs="Arial"/>
          <w:color w:val="000000"/>
          <w:sz w:val="27"/>
          <w:szCs w:val="27"/>
        </w:rPr>
        <w:t xml:space="preserve">przedstawienie pisma Komisji Rewizyjnej Rady Gminy Brudzeń Duży w sprawie rozszerzenia zakresu kontroli (wrzesień 2020 r.)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9. Zakończenie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795244">
    <w:multiLevelType w:val="hybridMultilevel"/>
    <w:lvl w:ilvl="0" w:tplc="31611572">
      <w:start w:val="1"/>
      <w:numFmt w:val="decimal"/>
      <w:lvlText w:val="%1."/>
      <w:lvlJc w:val="left"/>
      <w:pPr>
        <w:ind w:left="720" w:hanging="360"/>
      </w:pPr>
    </w:lvl>
    <w:lvl w:ilvl="1" w:tplc="31611572" w:tentative="1">
      <w:start w:val="1"/>
      <w:numFmt w:val="lowerLetter"/>
      <w:lvlText w:val="%2."/>
      <w:lvlJc w:val="left"/>
      <w:pPr>
        <w:ind w:left="1440" w:hanging="360"/>
      </w:pPr>
    </w:lvl>
    <w:lvl w:ilvl="2" w:tplc="31611572" w:tentative="1">
      <w:start w:val="1"/>
      <w:numFmt w:val="lowerRoman"/>
      <w:lvlText w:val="%3."/>
      <w:lvlJc w:val="right"/>
      <w:pPr>
        <w:ind w:left="2160" w:hanging="180"/>
      </w:pPr>
    </w:lvl>
    <w:lvl w:ilvl="3" w:tplc="31611572" w:tentative="1">
      <w:start w:val="1"/>
      <w:numFmt w:val="decimal"/>
      <w:lvlText w:val="%4."/>
      <w:lvlJc w:val="left"/>
      <w:pPr>
        <w:ind w:left="2880" w:hanging="360"/>
      </w:pPr>
    </w:lvl>
    <w:lvl w:ilvl="4" w:tplc="31611572" w:tentative="1">
      <w:start w:val="1"/>
      <w:numFmt w:val="lowerLetter"/>
      <w:lvlText w:val="%5."/>
      <w:lvlJc w:val="left"/>
      <w:pPr>
        <w:ind w:left="3600" w:hanging="360"/>
      </w:pPr>
    </w:lvl>
    <w:lvl w:ilvl="5" w:tplc="31611572" w:tentative="1">
      <w:start w:val="1"/>
      <w:numFmt w:val="lowerRoman"/>
      <w:lvlText w:val="%6."/>
      <w:lvlJc w:val="right"/>
      <w:pPr>
        <w:ind w:left="4320" w:hanging="180"/>
      </w:pPr>
    </w:lvl>
    <w:lvl w:ilvl="6" w:tplc="31611572" w:tentative="1">
      <w:start w:val="1"/>
      <w:numFmt w:val="decimal"/>
      <w:lvlText w:val="%7."/>
      <w:lvlJc w:val="left"/>
      <w:pPr>
        <w:ind w:left="5040" w:hanging="360"/>
      </w:pPr>
    </w:lvl>
    <w:lvl w:ilvl="7" w:tplc="31611572" w:tentative="1">
      <w:start w:val="1"/>
      <w:numFmt w:val="lowerLetter"/>
      <w:lvlText w:val="%8."/>
      <w:lvlJc w:val="left"/>
      <w:pPr>
        <w:ind w:left="5760" w:hanging="360"/>
      </w:pPr>
    </w:lvl>
    <w:lvl w:ilvl="8" w:tplc="31611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95243">
    <w:multiLevelType w:val="hybridMultilevel"/>
    <w:lvl w:ilvl="0" w:tplc="80474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795243">
    <w:abstractNumId w:val="21795243"/>
  </w:num>
  <w:num w:numId="21795244">
    <w:abstractNumId w:val="2179524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yStyle">
    <w:name w:val="myStyle"/>
    <w:link w:val="myStyleCar"/>
    <w:uiPriority w:val="99"/>
    <w:semiHidden/>
    <w:unhideWhenUsed/>
    <w:rsid w:val="006E0FDA"/>
    <w:pPr>
      <w:jc w:val="center"/>
    </w:pPr>
    <w:rPr/>
  </w:style>
  <w:style xmlns:w="http://schemas.openxmlformats.org/wordprocessingml/2006/main" w:type="character" w:customStyle="1" w:styleId="myStyleCar">
    <w:name w:val="myStyleCar"/>
    <w:link w:val="myStyle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3780210" Type="http://schemas.microsoft.com/office/2011/relationships/commentsExtended" Target="commentsExtended.xml"/><Relationship Id="rId909544979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