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PROTOKÓŁ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36"/>
          <w:szCs w:val="36"/>
        </w:rPr>
        <w:t xml:space="preserve">XVIII Nadzwyczajna Sesja Rady Gminy Brudzeń Duży z dnia 09 czerwca 2020 r.</w:t>
      </w: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LISTA RADNYCH OBECNYCH NA SESJI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</w:tblPr>
      <w:tblGrid>
        <w:gridCol w:w="600"/>
        <w:gridCol w:w="2400"/>
        <w:gridCol w:w="2400"/>
        <w:gridCol w:w="12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imie</w:t>
            </w:r>
          </w:p>
        </w:tc>
        <w:tc>
          <w:tcPr>
            <w:tcW w:w="12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podpis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nieobecny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 </w:t>
            </w:r>
          </w:p>
        </w:tc>
      </w:tr>
    </w:tbl>
    <w:p>
      <w:pPr>
        <w:widowControl w:val="on"/>
        <w:pBdr/>
        <w:spacing w:before="240" w:after="240" w:line="240" w:lineRule="auto"/>
        <w:ind w:left="240" w:right="24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obecni</w:t>
            </w:r>
          </w:p>
        </w:tc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wszyscy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procent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86,67 %</w:t>
            </w:r>
          </w:p>
        </w:tc>
      </w:tr>
      <w:tr>
        <w:trPr>
          <w:trHeight w:val="0" w:hRule="atLeast"/>
        </w:trPr>
        <w:tc>
          <w:tcPr>
            <w:gridSpan w:val="2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Kworum zostało osiągnięte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PORZĄDEK OBRAD</w:t>
      </w: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1. Otwarcie sesji i stwierdzenie prawomocności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2. Zapoznanie z porządkiem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 Rozpatrzenie projektów uchwał: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3.1. w sprawie dopłat dla odbiorców usług zbiorowego zaopatrzenia w wodę i zbiorowego odprowadzania ścieków;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dopłat dla odbiorców usług zbiorowego zaopatrzenia w wodę i zbiorowego odprowadzania ścieków;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09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76.92 %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7.69 %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86.67 %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15.38 %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13.33 %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WSTRZYMAŁ SIĘ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 SIĘ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3.2. w sprawie zmiany wieloletniej prognozy finansowej Gminy Brudzeń Duży na lata 2020 – 2033;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zmiany wieloletniej prognozy finansowej Gminy Brudzeń Duży na lata 2020 – 2033;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09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86.67 %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13.33 %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3.3. zmieniającą Uchwałę Budżetową Gminy Nr XIV/101/19 z dnia 30 grudnia 2019 r.;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zmieniającą Uchwałę Budżetową Gminy Nr XIV/101/19 z dnia 30 grudnia 2019 r.;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09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86.67 %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13.33 %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3.4. w sprawie zarządzenia wyborów organów jednostek pomocniczych gminy na terenie Gminy Brudzeń Duży;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zarządzenia wyborów organów jednostek pomocniczych gminy na terenie Gminy Brudzeń Duży;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09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86.67 %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13.33 %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3.5. w sprawie wyrażenia zgody na zawarcie umowy w zakresie świadczenia publicznego transportu zbiorowego;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wyrażenia zgody na zawarcie umowy w zakresie świadczenia publicznego transportu zbiorowego;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09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20 %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3.6. w sprawie powierzenia Gminie Brudzeń Duży części zadań Gminy Stara Biała z zakresu organizacji publicznego transportu zbiorowego;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w sprawie powierzenia Gminie Brudzeń Duży części zadań Gminy Stara Biała z zakresu organizacji publicznego transportu zbiorowego;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wynik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09 czerwca 2020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zwykła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Podsumowanie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uprawnionych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86.67 %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13.33 %</w:t>
            </w:r>
          </w:p>
        </w:tc>
      </w:tr>
    </w:tbl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23"/>
          <w:szCs w:val="23"/>
        </w:rPr>
        <w:t xml:space="preserve">Wyniki imienne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</w:p>
    <w:tbl>
      <w:tblPr>
        <w:tblStyle w:val="NormalTablePHPDOCX"/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3000"/>
        <w:gridCol w:w="30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Borowicki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Tadeusz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Karpiński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Kowalska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Walentyna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Krankiewicz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Krzemińska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Adam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Marciniak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Sławomir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Matusiak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Iwona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Nowak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Rafał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Pawlikowska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Rutkowski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Lech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Skierkowska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Hanna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Skonieczny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Ryszard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BRAK GŁOSU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Szwech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Wrześniewski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4. Przyjęcie protokołów: Protokołu Nr XVI/20 i Protokołu Nr XVII/20 Nadzwyczajnych Sesji Rady Gminy Brudzeń Duży.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5. Sprawy różne.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6. Zakończenie obrad.</w:t>
      </w: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95647">
    <w:multiLevelType w:val="hybridMultilevel"/>
    <w:lvl w:ilvl="0" w:tplc="78497980">
      <w:start w:val="1"/>
      <w:numFmt w:val="decimal"/>
      <w:lvlText w:val="%1."/>
      <w:lvlJc w:val="left"/>
      <w:pPr>
        <w:ind w:left="720" w:hanging="360"/>
      </w:pPr>
    </w:lvl>
    <w:lvl w:ilvl="1" w:tplc="78497980" w:tentative="1">
      <w:start w:val="1"/>
      <w:numFmt w:val="lowerLetter"/>
      <w:lvlText w:val="%2."/>
      <w:lvlJc w:val="left"/>
      <w:pPr>
        <w:ind w:left="1440" w:hanging="360"/>
      </w:pPr>
    </w:lvl>
    <w:lvl w:ilvl="2" w:tplc="78497980" w:tentative="1">
      <w:start w:val="1"/>
      <w:numFmt w:val="lowerRoman"/>
      <w:lvlText w:val="%3."/>
      <w:lvlJc w:val="right"/>
      <w:pPr>
        <w:ind w:left="2160" w:hanging="180"/>
      </w:pPr>
    </w:lvl>
    <w:lvl w:ilvl="3" w:tplc="78497980" w:tentative="1">
      <w:start w:val="1"/>
      <w:numFmt w:val="decimal"/>
      <w:lvlText w:val="%4."/>
      <w:lvlJc w:val="left"/>
      <w:pPr>
        <w:ind w:left="2880" w:hanging="360"/>
      </w:pPr>
    </w:lvl>
    <w:lvl w:ilvl="4" w:tplc="78497980" w:tentative="1">
      <w:start w:val="1"/>
      <w:numFmt w:val="lowerLetter"/>
      <w:lvlText w:val="%5."/>
      <w:lvlJc w:val="left"/>
      <w:pPr>
        <w:ind w:left="3600" w:hanging="360"/>
      </w:pPr>
    </w:lvl>
    <w:lvl w:ilvl="5" w:tplc="78497980" w:tentative="1">
      <w:start w:val="1"/>
      <w:numFmt w:val="lowerRoman"/>
      <w:lvlText w:val="%6."/>
      <w:lvlJc w:val="right"/>
      <w:pPr>
        <w:ind w:left="4320" w:hanging="180"/>
      </w:pPr>
    </w:lvl>
    <w:lvl w:ilvl="6" w:tplc="78497980" w:tentative="1">
      <w:start w:val="1"/>
      <w:numFmt w:val="decimal"/>
      <w:lvlText w:val="%7."/>
      <w:lvlJc w:val="left"/>
      <w:pPr>
        <w:ind w:left="5040" w:hanging="360"/>
      </w:pPr>
    </w:lvl>
    <w:lvl w:ilvl="7" w:tplc="78497980" w:tentative="1">
      <w:start w:val="1"/>
      <w:numFmt w:val="lowerLetter"/>
      <w:lvlText w:val="%8."/>
      <w:lvlJc w:val="left"/>
      <w:pPr>
        <w:ind w:left="5760" w:hanging="360"/>
      </w:pPr>
    </w:lvl>
    <w:lvl w:ilvl="8" w:tplc="78497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95646">
    <w:multiLevelType w:val="hybridMultilevel"/>
    <w:lvl w:ilvl="0" w:tplc="5695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95646">
    <w:abstractNumId w:val="37295646"/>
  </w:num>
  <w:num w:numId="37295647">
    <w:abstractNumId w:val="372956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jc w:val="center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7535211" Type="http://schemas.microsoft.com/office/2011/relationships/commentsExtended" Target="commentsExtended.xml"/><Relationship Id="rId63595714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