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304" w:right="141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14026">
        <w:rPr>
          <w:rFonts w:ascii="Times New Roman" w:hAnsi="Times New Roman" w:cs="Times New Roman"/>
          <w:b/>
          <w:bCs/>
          <w:sz w:val="24"/>
          <w:szCs w:val="24"/>
        </w:rPr>
        <w:t xml:space="preserve">   Uchwała Nr………………..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left="1304" w:right="141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26">
        <w:rPr>
          <w:rFonts w:ascii="Times New Roman" w:hAnsi="Times New Roman" w:cs="Times New Roman"/>
          <w:b/>
          <w:bCs/>
          <w:sz w:val="24"/>
          <w:szCs w:val="24"/>
        </w:rPr>
        <w:t xml:space="preserve">      Rady Gminy w Brudzeniu Dużym 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left="1304" w:right="141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26">
        <w:rPr>
          <w:rFonts w:ascii="Times New Roman" w:hAnsi="Times New Roman" w:cs="Times New Roman"/>
          <w:b/>
          <w:bCs/>
          <w:sz w:val="24"/>
          <w:szCs w:val="24"/>
        </w:rPr>
        <w:t xml:space="preserve">    z dnia ……………………………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>W sprawie : przyjęcia wieloletniej prognozy finansowej G</w:t>
      </w:r>
      <w:r>
        <w:rPr>
          <w:rFonts w:ascii="Times New Roman" w:hAnsi="Times New Roman" w:cs="Times New Roman"/>
          <w:sz w:val="24"/>
          <w:szCs w:val="24"/>
        </w:rPr>
        <w:t>miny Brudzeń Duży na lata   2025</w:t>
      </w:r>
      <w:r w:rsidRPr="00614026">
        <w:rPr>
          <w:rFonts w:ascii="Times New Roman" w:hAnsi="Times New Roman" w:cs="Times New Roman"/>
          <w:sz w:val="24"/>
          <w:szCs w:val="24"/>
        </w:rPr>
        <w:t xml:space="preserve"> – 2038.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026">
        <w:rPr>
          <w:rFonts w:ascii="Times New Roman" w:hAnsi="Times New Roman" w:cs="Times New Roman"/>
          <w:color w:val="000000"/>
          <w:sz w:val="24"/>
          <w:szCs w:val="24"/>
        </w:rPr>
        <w:t xml:space="preserve">Na podstawie art. 18 ust. 2 pkt 15 </w:t>
      </w:r>
      <w:r w:rsidRPr="00614026">
        <w:rPr>
          <w:rFonts w:ascii="Times New Roman" w:hAnsi="Times New Roman" w:cs="Times New Roman"/>
          <w:sz w:val="24"/>
          <w:szCs w:val="24"/>
        </w:rPr>
        <w:t>ustawy o samorzą</w:t>
      </w:r>
      <w:r>
        <w:rPr>
          <w:rFonts w:ascii="Times New Roman" w:hAnsi="Times New Roman" w:cs="Times New Roman"/>
          <w:sz w:val="24"/>
          <w:szCs w:val="24"/>
        </w:rPr>
        <w:t>dzie gminnym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 U. z 2024</w:t>
      </w:r>
      <w:r w:rsidRPr="00614026">
        <w:rPr>
          <w:rFonts w:ascii="Times New Roman" w:hAnsi="Times New Roman" w:cs="Times New Roman"/>
          <w:sz w:val="24"/>
          <w:szCs w:val="24"/>
        </w:rPr>
        <w:t xml:space="preserve">r.  poz. </w:t>
      </w:r>
      <w:r>
        <w:rPr>
          <w:rFonts w:ascii="Times New Roman" w:hAnsi="Times New Roman" w:cs="Times New Roman"/>
          <w:sz w:val="24"/>
          <w:szCs w:val="24"/>
        </w:rPr>
        <w:t>1465</w:t>
      </w:r>
      <w:r w:rsidRPr="00614026">
        <w:rPr>
          <w:rFonts w:ascii="Times New Roman" w:hAnsi="Times New Roman" w:cs="Times New Roman"/>
          <w:sz w:val="24"/>
          <w:szCs w:val="24"/>
        </w:rPr>
        <w:t xml:space="preserve">) oraz </w:t>
      </w:r>
      <w:r w:rsidRPr="00614026">
        <w:rPr>
          <w:rFonts w:ascii="Times New Roman" w:hAnsi="Times New Roman" w:cs="Times New Roman"/>
          <w:color w:val="000000"/>
          <w:sz w:val="24"/>
          <w:szCs w:val="24"/>
        </w:rPr>
        <w:t xml:space="preserve">art. 226, art. 227, art. 228, art. 229, art. 230 ust. 6 i art. 243 ustawy z dnia 27 sierpnia 2009r. o finansach </w:t>
      </w:r>
      <w:r w:rsidR="00B66FD4">
        <w:rPr>
          <w:rFonts w:ascii="Times New Roman" w:hAnsi="Times New Roman" w:cs="Times New Roman"/>
          <w:color w:val="000000"/>
          <w:sz w:val="24"/>
          <w:szCs w:val="24"/>
        </w:rPr>
        <w:t>publicznych (t. j. Dz. U. z 2024</w:t>
      </w:r>
      <w:r w:rsidRPr="00614026">
        <w:rPr>
          <w:rFonts w:ascii="Times New Roman" w:hAnsi="Times New Roman" w:cs="Times New Roman"/>
          <w:color w:val="000000"/>
          <w:sz w:val="24"/>
          <w:szCs w:val="24"/>
        </w:rPr>
        <w:t>, poz. 1</w:t>
      </w:r>
      <w:r w:rsidR="00B66FD4">
        <w:rPr>
          <w:rFonts w:ascii="Times New Roman" w:hAnsi="Times New Roman" w:cs="Times New Roman"/>
          <w:color w:val="000000"/>
          <w:sz w:val="24"/>
          <w:szCs w:val="24"/>
        </w:rPr>
        <w:t>530</w:t>
      </w:r>
      <w:r w:rsidRPr="0061402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026">
        <w:rPr>
          <w:rFonts w:ascii="Times New Roman" w:hAnsi="Times New Roman" w:cs="Times New Roman"/>
          <w:b/>
          <w:bCs/>
          <w:sz w:val="24"/>
          <w:szCs w:val="24"/>
        </w:rPr>
        <w:t>Rada Gminy w Brudzeniu Dużym uchwala, co następuje: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26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614026" w:rsidRPr="00614026" w:rsidRDefault="00614026" w:rsidP="00614026">
      <w:pPr>
        <w:widowControl w:val="0"/>
        <w:numPr>
          <w:ilvl w:val="0"/>
          <w:numId w:val="2"/>
        </w:numPr>
        <w:tabs>
          <w:tab w:val="left" w:pos="720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>przyjmuje się Wieloletnią Prognozę Finansową</w:t>
      </w:r>
      <w:r>
        <w:rPr>
          <w:rFonts w:ascii="Times New Roman" w:hAnsi="Times New Roman" w:cs="Times New Roman"/>
          <w:sz w:val="24"/>
          <w:szCs w:val="24"/>
        </w:rPr>
        <w:t xml:space="preserve"> Gminy Brudzeń Duży na lata 2025</w:t>
      </w:r>
      <w:r w:rsidRPr="00614026">
        <w:rPr>
          <w:rFonts w:ascii="Times New Roman" w:hAnsi="Times New Roman" w:cs="Times New Roman"/>
          <w:sz w:val="24"/>
          <w:szCs w:val="24"/>
        </w:rPr>
        <w:t xml:space="preserve"> – 2038 zgodnie z załącznikiem nr 1.</w:t>
      </w:r>
    </w:p>
    <w:p w:rsidR="00614026" w:rsidRPr="00614026" w:rsidRDefault="00614026" w:rsidP="00614026">
      <w:pPr>
        <w:widowControl w:val="0"/>
        <w:numPr>
          <w:ilvl w:val="0"/>
          <w:numId w:val="2"/>
        </w:numPr>
        <w:tabs>
          <w:tab w:val="left" w:pos="720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>Przyjmuje się wykaz przedsięwzięć do WPF  zgodnie  z załącznikiem nr 2.</w:t>
      </w:r>
    </w:p>
    <w:p w:rsidR="00614026" w:rsidRPr="00614026" w:rsidRDefault="00614026" w:rsidP="00614026">
      <w:pPr>
        <w:widowControl w:val="0"/>
        <w:tabs>
          <w:tab w:val="left" w:pos="720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left="1304" w:right="1417"/>
        <w:jc w:val="both"/>
        <w:rPr>
          <w:rFonts w:ascii="Times New Roman" w:hAnsi="Times New Roman" w:cs="Times New Roman"/>
          <w:sz w:val="24"/>
          <w:szCs w:val="24"/>
        </w:rPr>
      </w:pPr>
    </w:p>
    <w:p w:rsidR="00614026" w:rsidRPr="00614026" w:rsidRDefault="00614026" w:rsidP="00614026">
      <w:pPr>
        <w:widowControl w:val="0"/>
        <w:tabs>
          <w:tab w:val="left" w:pos="720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304" w:right="141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26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>Upoważnia się Wójta do:</w:t>
      </w:r>
    </w:p>
    <w:p w:rsidR="00614026" w:rsidRPr="00614026" w:rsidRDefault="00614026" w:rsidP="00614026">
      <w:pPr>
        <w:widowControl w:val="0"/>
        <w:numPr>
          <w:ilvl w:val="0"/>
          <w:numId w:val="3"/>
        </w:numPr>
        <w:tabs>
          <w:tab w:val="left" w:pos="720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 xml:space="preserve"> zaciągania zobowiązań :</w:t>
      </w:r>
    </w:p>
    <w:p w:rsidR="00614026" w:rsidRPr="00614026" w:rsidRDefault="00614026" w:rsidP="00614026">
      <w:pPr>
        <w:widowControl w:val="0"/>
        <w:numPr>
          <w:ilvl w:val="0"/>
          <w:numId w:val="4"/>
        </w:numPr>
        <w:tabs>
          <w:tab w:val="left" w:pos="1080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>związanych z realizacją zamieszczonych w prognozie przedsięwzięć wieloletnich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 xml:space="preserve">                  ujętych w załączniku nr 2,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ab/>
        <w:t>b) z tytułu umów, których realizacja w roku budżetowym i w latach następnych jest niezbędna do zapewnienia ciągłości działania jednostki i z których wynikające płatności wykraczają poza rok budżetowy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304" w:right="141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26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Traci moc uchwała Nr LVI</w:t>
      </w:r>
      <w:r w:rsidRPr="00614026">
        <w:rPr>
          <w:rFonts w:ascii="Times New Roman" w:hAnsi="Times New Roman" w:cs="Times New Roman"/>
          <w:sz w:val="24"/>
          <w:szCs w:val="24"/>
        </w:rPr>
        <w:t>/3</w:t>
      </w:r>
      <w:r>
        <w:rPr>
          <w:rFonts w:ascii="Times New Roman" w:hAnsi="Times New Roman" w:cs="Times New Roman"/>
          <w:sz w:val="24"/>
          <w:szCs w:val="24"/>
        </w:rPr>
        <w:t>97/23</w:t>
      </w:r>
      <w:r w:rsidRPr="00614026">
        <w:rPr>
          <w:rFonts w:ascii="Times New Roman" w:hAnsi="Times New Roman" w:cs="Times New Roman"/>
          <w:sz w:val="24"/>
          <w:szCs w:val="24"/>
        </w:rPr>
        <w:t xml:space="preserve"> Rady Gminy w Brudzeniu Dużym z dnia 2</w:t>
      </w:r>
      <w:r w:rsidR="00B752C9">
        <w:rPr>
          <w:rFonts w:ascii="Times New Roman" w:hAnsi="Times New Roman" w:cs="Times New Roman"/>
          <w:sz w:val="24"/>
          <w:szCs w:val="24"/>
        </w:rPr>
        <w:t>8.12.20</w:t>
      </w:r>
      <w:r w:rsidRPr="00614026">
        <w:rPr>
          <w:rFonts w:ascii="Times New Roman" w:hAnsi="Times New Roman" w:cs="Times New Roman"/>
          <w:sz w:val="24"/>
          <w:szCs w:val="24"/>
        </w:rPr>
        <w:t>2</w:t>
      </w:r>
      <w:r w:rsidR="00B752C9">
        <w:rPr>
          <w:rFonts w:ascii="Times New Roman" w:hAnsi="Times New Roman" w:cs="Times New Roman"/>
          <w:sz w:val="24"/>
          <w:szCs w:val="24"/>
        </w:rPr>
        <w:t>3</w:t>
      </w:r>
      <w:r w:rsidRPr="00614026">
        <w:rPr>
          <w:rFonts w:ascii="Times New Roman" w:hAnsi="Times New Roman" w:cs="Times New Roman"/>
          <w:sz w:val="24"/>
          <w:szCs w:val="24"/>
        </w:rPr>
        <w:t>r. w sprawie: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>przyjęcia Wieloletniej Prognozy Finansowej Gmin</w:t>
      </w:r>
      <w:r>
        <w:rPr>
          <w:rFonts w:ascii="Times New Roman" w:hAnsi="Times New Roman" w:cs="Times New Roman"/>
          <w:sz w:val="24"/>
          <w:szCs w:val="24"/>
        </w:rPr>
        <w:t>y Brudzeń Duży na lata 2024 – 2038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304" w:right="141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26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240" w:lineRule="auto"/>
        <w:ind w:right="1417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304" w:right="141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26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614026" w:rsidRPr="00614026" w:rsidRDefault="00614026" w:rsidP="00614026">
      <w:pPr>
        <w:widowControl w:val="0"/>
        <w:tabs>
          <w:tab w:val="left" w:pos="708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right="1417"/>
        <w:jc w:val="both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>Uchwała wchodzi</w:t>
      </w:r>
      <w:r>
        <w:rPr>
          <w:rFonts w:ascii="Times New Roman" w:hAnsi="Times New Roman" w:cs="Times New Roman"/>
          <w:sz w:val="24"/>
          <w:szCs w:val="24"/>
        </w:rPr>
        <w:t xml:space="preserve"> w życie od dnia 1 stycznia 2025</w:t>
      </w:r>
      <w:r w:rsidRPr="00614026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614026" w:rsidRPr="00614026" w:rsidRDefault="00614026" w:rsidP="006140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4026" w:rsidRPr="00614026" w:rsidRDefault="00614026" w:rsidP="006140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4026" w:rsidRPr="00614026" w:rsidRDefault="00614026" w:rsidP="006140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4026">
        <w:rPr>
          <w:rFonts w:ascii="Times New Roman" w:hAnsi="Times New Roman" w:cs="Times New Roman"/>
          <w:sz w:val="24"/>
          <w:szCs w:val="24"/>
        </w:rPr>
        <w:t>Przewodniczący Rady Gminy</w:t>
      </w:r>
    </w:p>
    <w:p w:rsidR="00614026" w:rsidRPr="00614026" w:rsidRDefault="00614026" w:rsidP="006140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066" w:rsidRDefault="003E5066"/>
    <w:sectPr w:rsidR="003E5066" w:rsidSect="00D47809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1304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664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2024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2384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744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3104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3464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824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4184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13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6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20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23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7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31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34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8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41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1"/>
        <w:numFmt w:val="lowerLetter"/>
        <w:lvlText w:val="%1)"/>
        <w:lvlJc w:val="left"/>
        <w:pPr>
          <w:ind w:left="1304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664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2024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384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744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3104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64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824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4184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026"/>
    <w:rsid w:val="003E5066"/>
    <w:rsid w:val="00614026"/>
    <w:rsid w:val="00A70ACB"/>
    <w:rsid w:val="00B66FD4"/>
    <w:rsid w:val="00B752C9"/>
    <w:rsid w:val="00C8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SkarbnikUG</dc:creator>
  <cp:lastModifiedBy>SkarbnikUG</cp:lastModifiedBy>
  <cp:revision>4</cp:revision>
  <cp:lastPrinted>2024-12-12T08:11:00Z</cp:lastPrinted>
  <dcterms:created xsi:type="dcterms:W3CDTF">2024-12-12T08:12:00Z</dcterms:created>
  <dcterms:modified xsi:type="dcterms:W3CDTF">2024-12-12T08:12:00Z</dcterms:modified>
</cp:coreProperties>
</file>