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307" w:rsidRDefault="00790307" w:rsidP="0007293D">
      <w:pPr>
        <w:pStyle w:val="NormalnyWeb"/>
        <w:spacing w:line="276" w:lineRule="auto"/>
      </w:pPr>
      <w:r>
        <w:rPr>
          <w:rStyle w:val="Pogrubienie"/>
        </w:rPr>
        <w:t>STAWKI OPŁATY ZA GOSPODAROWANIE ODPADAMI KOMUNALNYMI OBOW</w:t>
      </w:r>
      <w:r>
        <w:rPr>
          <w:rStyle w:val="Pogrubienie"/>
        </w:rPr>
        <w:t>IĄZUJĄCE DLA NIERUCHOMOŚCI POŁOŻONYCH NA TERENIE GMINY BRUDZEŃ DUŻY</w:t>
      </w:r>
    </w:p>
    <w:p w:rsidR="00790307" w:rsidRDefault="00790307" w:rsidP="0007293D">
      <w:pPr>
        <w:pStyle w:val="NormalnyWeb"/>
        <w:spacing w:line="276" w:lineRule="auto"/>
        <w:jc w:val="both"/>
      </w:pPr>
      <w:r>
        <w:t xml:space="preserve">Wójt Gminy Brudzeń Duży na podstawie art. 6m  ust.2a ustawy z dnia 13 września 1996 r. </w:t>
      </w:r>
      <w:r>
        <w:br/>
      </w:r>
      <w:r>
        <w:t xml:space="preserve">o utrzymaniu czystości i porządku w gminach (Dz. U. z </w:t>
      </w:r>
      <w:r>
        <w:t>2024 r., poz. 399</w:t>
      </w:r>
      <w:r>
        <w:t xml:space="preserve"> ze zm.) zawiadamia że Uchwałą Rady Gminy Brudzeń Duży Nr XXXII/235/21 z dnia 30 listopada 2021 r. </w:t>
      </w:r>
      <w:r>
        <w:br/>
      </w:r>
      <w:r>
        <w:t>w sprawie wyboru metody ustalenia wysokości opłaty za gospodarowanie odpadami komunalnymi oraz ustalenia stawki tej opłaty dla nieruchomości położonych na terenie Gm</w:t>
      </w:r>
      <w:r>
        <w:t>iny Brudzeń Duży dokonano ustanowiono stawki</w:t>
      </w:r>
      <w:r>
        <w:t xml:space="preserve"> opłaty za gospodarowanie odpadami komunalnymi.</w:t>
      </w:r>
    </w:p>
    <w:p w:rsidR="00790307" w:rsidRDefault="00790307" w:rsidP="0007293D">
      <w:pPr>
        <w:pStyle w:val="NormalnyWeb"/>
        <w:spacing w:line="276" w:lineRule="auto"/>
      </w:pPr>
      <w:r>
        <w:t>W związku z powyższym od </w:t>
      </w:r>
      <w:r>
        <w:rPr>
          <w:rStyle w:val="Pogrubienie"/>
        </w:rPr>
        <w:t>01 stycznia 2022 r. </w:t>
      </w:r>
      <w:r>
        <w:t>stawki opłat za gospodarowanie odpadami komunalnymi wynoszą:</w:t>
      </w:r>
    </w:p>
    <w:p w:rsidR="00790307" w:rsidRDefault="001026F5" w:rsidP="0007293D">
      <w:pPr>
        <w:pStyle w:val="NormalnyWeb"/>
        <w:spacing w:line="276" w:lineRule="auto"/>
      </w:pPr>
      <w:r>
        <w:rPr>
          <w:rStyle w:val="Pogrubienie"/>
        </w:rPr>
        <w:t xml:space="preserve">1. </w:t>
      </w:r>
      <w:r w:rsidR="00790307">
        <w:rPr>
          <w:rStyle w:val="Pogrubienie"/>
        </w:rPr>
        <w:t>dla nieruchomości, na których zamieszkują mieszkańcy:</w:t>
      </w:r>
    </w:p>
    <w:p w:rsidR="00790307" w:rsidRDefault="00790307" w:rsidP="0007293D">
      <w:pPr>
        <w:pStyle w:val="NormalnyWeb"/>
        <w:spacing w:line="276" w:lineRule="auto"/>
      </w:pPr>
      <w:r>
        <w:rPr>
          <w:rStyle w:val="Pogrubienie"/>
        </w:rPr>
        <w:t>31,00 zł</w:t>
      </w:r>
      <w:r>
        <w:t> od każdego mieszkańca zamieszkującego daną nieruchomość – stawka podstawowa;</w:t>
      </w:r>
    </w:p>
    <w:p w:rsidR="00790307" w:rsidRDefault="00790307" w:rsidP="0007293D">
      <w:pPr>
        <w:pStyle w:val="NormalnyWeb"/>
        <w:spacing w:line="276" w:lineRule="auto"/>
        <w:jc w:val="both"/>
      </w:pPr>
      <w:r>
        <w:rPr>
          <w:rStyle w:val="Pogrubienie"/>
        </w:rPr>
        <w:t>5,00 zł </w:t>
      </w:r>
      <w:r>
        <w:t xml:space="preserve">wynosi wysokość częściowego zwolnienia z opłaty za gospodarowanie odpadami komunalnymi właścicieli nieruchomości zabudowanych budynkami mieszkalnymi jednorodzinnymi kompostujących bioodpady stanowiące odpady komunalne </w:t>
      </w:r>
      <w:r>
        <w:br/>
      </w:r>
      <w:r>
        <w:t>w kompostowniku przydomowym od każdej osoby zamieszkującej daną nieruchomość.</w:t>
      </w:r>
    </w:p>
    <w:p w:rsidR="00790307" w:rsidRPr="001026F5" w:rsidRDefault="00790307" w:rsidP="0007293D">
      <w:pPr>
        <w:pStyle w:val="NormalnyWeb"/>
        <w:spacing w:line="276" w:lineRule="auto"/>
        <w:jc w:val="both"/>
        <w:rPr>
          <w:i/>
        </w:rPr>
      </w:pPr>
      <w:r w:rsidRPr="001026F5">
        <w:rPr>
          <w:i/>
        </w:rPr>
        <w:t>Opłatę uiszcza się bez wezwania do 15 dnia każdego miesiąca kalendarzowego za miesiąc poprzedni na indywidualny numer  r</w:t>
      </w:r>
      <w:r w:rsidRPr="001026F5">
        <w:rPr>
          <w:i/>
        </w:rPr>
        <w:t>achunku bankowego.</w:t>
      </w:r>
    </w:p>
    <w:p w:rsidR="00790307" w:rsidRPr="001026F5" w:rsidRDefault="001026F5" w:rsidP="0007293D">
      <w:pPr>
        <w:pStyle w:val="NormalnyWeb"/>
        <w:spacing w:line="276" w:lineRule="auto"/>
      </w:pPr>
      <w:r w:rsidRPr="001026F5">
        <w:rPr>
          <w:rStyle w:val="Pogrubienie"/>
        </w:rPr>
        <w:t xml:space="preserve">2. </w:t>
      </w:r>
      <w:r w:rsidR="00790307" w:rsidRPr="001026F5">
        <w:rPr>
          <w:rStyle w:val="Pogrubienie"/>
        </w:rPr>
        <w:t>dla nieruchomości, na których nie zamieszkują mieszkańcy a powstają odpady komunalne:</w:t>
      </w:r>
    </w:p>
    <w:p w:rsidR="00790307" w:rsidRPr="00790307" w:rsidRDefault="00790307" w:rsidP="0007293D">
      <w:pPr>
        <w:pStyle w:val="NormalnyWeb"/>
        <w:spacing w:line="276" w:lineRule="auto"/>
        <w:rPr>
          <w:b/>
          <w:u w:val="single"/>
        </w:rPr>
      </w:pPr>
      <w:r w:rsidRPr="00790307">
        <w:rPr>
          <w:rStyle w:val="Pogrubienie"/>
          <w:b w:val="0"/>
          <w:u w:val="single"/>
        </w:rPr>
        <w:t xml:space="preserve">stawka </w:t>
      </w:r>
      <w:r w:rsidRPr="00790307">
        <w:rPr>
          <w:rStyle w:val="Pogrubienie"/>
          <w:b w:val="0"/>
          <w:u w:val="single"/>
        </w:rPr>
        <w:t>za pojemnik o określonej pojemności:</w:t>
      </w:r>
    </w:p>
    <w:p w:rsidR="00790307" w:rsidRPr="00790307" w:rsidRDefault="00790307" w:rsidP="0007293D">
      <w:pPr>
        <w:pStyle w:val="NormalnyWeb"/>
        <w:spacing w:line="276" w:lineRule="auto"/>
        <w:rPr>
          <w:b/>
        </w:rPr>
      </w:pPr>
      <w:r w:rsidRPr="00790307">
        <w:rPr>
          <w:rStyle w:val="Pogrubienie"/>
          <w:b w:val="0"/>
        </w:rPr>
        <w:t>1) o pojemności 120l – w wysokości 20,00 zł,</w:t>
      </w:r>
    </w:p>
    <w:p w:rsidR="00790307" w:rsidRPr="00790307" w:rsidRDefault="00790307" w:rsidP="0007293D">
      <w:pPr>
        <w:pStyle w:val="NormalnyWeb"/>
        <w:spacing w:line="276" w:lineRule="auto"/>
        <w:rPr>
          <w:b/>
        </w:rPr>
      </w:pPr>
      <w:r w:rsidRPr="00790307">
        <w:rPr>
          <w:rStyle w:val="Pogrubienie"/>
          <w:b w:val="0"/>
        </w:rPr>
        <w:t>2) o pojemności 240l – w wysokości 40,00 zł,</w:t>
      </w:r>
    </w:p>
    <w:p w:rsidR="00790307" w:rsidRPr="00790307" w:rsidRDefault="00790307" w:rsidP="0007293D">
      <w:pPr>
        <w:pStyle w:val="NormalnyWeb"/>
        <w:spacing w:line="276" w:lineRule="auto"/>
        <w:rPr>
          <w:b/>
        </w:rPr>
      </w:pPr>
      <w:r w:rsidRPr="00790307">
        <w:rPr>
          <w:rStyle w:val="Pogrubienie"/>
          <w:b w:val="0"/>
        </w:rPr>
        <w:t>3) o pojemności 660l – w wysokości 110,00 zł,</w:t>
      </w:r>
    </w:p>
    <w:p w:rsidR="00790307" w:rsidRPr="00790307" w:rsidRDefault="00790307" w:rsidP="0007293D">
      <w:pPr>
        <w:pStyle w:val="NormalnyWeb"/>
        <w:spacing w:line="276" w:lineRule="auto"/>
        <w:rPr>
          <w:b/>
        </w:rPr>
      </w:pPr>
      <w:r w:rsidRPr="00790307">
        <w:rPr>
          <w:rStyle w:val="Pogrubienie"/>
          <w:b w:val="0"/>
        </w:rPr>
        <w:t>4) o pojemności 1100l – w wysokości 183,33 zł;</w:t>
      </w:r>
    </w:p>
    <w:p w:rsidR="00790307" w:rsidRPr="00790307" w:rsidRDefault="00790307" w:rsidP="0007293D">
      <w:pPr>
        <w:pStyle w:val="NormalnyWeb"/>
        <w:spacing w:line="276" w:lineRule="auto"/>
        <w:rPr>
          <w:b/>
          <w:u w:val="single"/>
        </w:rPr>
      </w:pPr>
      <w:r w:rsidRPr="00790307">
        <w:rPr>
          <w:rStyle w:val="Pogrubienie"/>
          <w:b w:val="0"/>
          <w:u w:val="single"/>
        </w:rPr>
        <w:t xml:space="preserve">stawka </w:t>
      </w:r>
      <w:r w:rsidRPr="00790307">
        <w:rPr>
          <w:rStyle w:val="Pogrubienie"/>
          <w:b w:val="0"/>
          <w:u w:val="single"/>
        </w:rPr>
        <w:t>za worek o określonej pojemności:</w:t>
      </w:r>
    </w:p>
    <w:p w:rsidR="00790307" w:rsidRPr="00790307" w:rsidRDefault="00790307" w:rsidP="0007293D">
      <w:pPr>
        <w:pStyle w:val="NormalnyWeb"/>
        <w:spacing w:line="276" w:lineRule="auto"/>
        <w:rPr>
          <w:b/>
        </w:rPr>
      </w:pPr>
      <w:r w:rsidRPr="00790307">
        <w:rPr>
          <w:rStyle w:val="Pogrubienie"/>
          <w:b w:val="0"/>
        </w:rPr>
        <w:t>1) o pojemności 60l – w wysokości 10,00 zł,</w:t>
      </w:r>
    </w:p>
    <w:p w:rsidR="00790307" w:rsidRPr="00790307" w:rsidRDefault="00790307" w:rsidP="0007293D">
      <w:pPr>
        <w:pStyle w:val="NormalnyWeb"/>
        <w:spacing w:line="276" w:lineRule="auto"/>
        <w:rPr>
          <w:b/>
        </w:rPr>
      </w:pPr>
      <w:r w:rsidRPr="00790307">
        <w:rPr>
          <w:rStyle w:val="Pogrubienie"/>
          <w:b w:val="0"/>
        </w:rPr>
        <w:t>2) o pojemności 120l – w wysokości 20,00 zł,</w:t>
      </w:r>
    </w:p>
    <w:p w:rsidR="00790307" w:rsidRPr="00790307" w:rsidRDefault="00790307" w:rsidP="0007293D">
      <w:pPr>
        <w:pStyle w:val="NormalnyWeb"/>
        <w:spacing w:line="276" w:lineRule="auto"/>
        <w:rPr>
          <w:b/>
        </w:rPr>
      </w:pPr>
      <w:r w:rsidRPr="00790307">
        <w:rPr>
          <w:rStyle w:val="Pogrubienie"/>
          <w:b w:val="0"/>
        </w:rPr>
        <w:lastRenderedPageBreak/>
        <w:t>3) o pojemności 240l – w wysokości 40,00 zł.</w:t>
      </w:r>
    </w:p>
    <w:p w:rsidR="00790307" w:rsidRPr="001026F5" w:rsidRDefault="00790307" w:rsidP="0007293D">
      <w:pPr>
        <w:pStyle w:val="NormalnyWeb"/>
        <w:spacing w:line="276" w:lineRule="auto"/>
        <w:jc w:val="both"/>
        <w:rPr>
          <w:i/>
        </w:rPr>
      </w:pPr>
      <w:r w:rsidRPr="001026F5">
        <w:rPr>
          <w:i/>
        </w:rPr>
        <w:t>Opłatę uiszcza się bez wezwania do 15 dnia każdego miesiąca kalendarzowego za miesiąc p</w:t>
      </w:r>
      <w:r w:rsidR="001026F5" w:rsidRPr="001026F5">
        <w:rPr>
          <w:i/>
        </w:rPr>
        <w:t>oprzedni na indywidualny numer </w:t>
      </w:r>
      <w:r w:rsidRPr="001026F5">
        <w:rPr>
          <w:i/>
        </w:rPr>
        <w:t>r</w:t>
      </w:r>
      <w:r w:rsidR="001026F5" w:rsidRPr="001026F5">
        <w:rPr>
          <w:i/>
        </w:rPr>
        <w:t>achunku bankowego.</w:t>
      </w:r>
    </w:p>
    <w:p w:rsidR="00790307" w:rsidRDefault="00790307" w:rsidP="0007293D">
      <w:pPr>
        <w:pStyle w:val="NormalnyWeb"/>
        <w:spacing w:line="276" w:lineRule="auto"/>
      </w:pPr>
      <w:r>
        <w:t> </w:t>
      </w:r>
      <w:r w:rsidR="001026F5">
        <w:rPr>
          <w:rStyle w:val="Pogrubienie"/>
        </w:rPr>
        <w:t xml:space="preserve">3. </w:t>
      </w:r>
      <w:r>
        <w:rPr>
          <w:rStyle w:val="Pogrubienie"/>
        </w:rPr>
        <w:t>dla nieruchomości na których znajdują się domki letniskowe lub inne nieruchomości</w:t>
      </w:r>
      <w:r w:rsidR="001026F5">
        <w:t xml:space="preserve"> </w:t>
      </w:r>
      <w:r>
        <w:rPr>
          <w:rStyle w:val="Pogrubienie"/>
        </w:rPr>
        <w:t>wykorzystywane na cele rekreacyjno-wypoczynkowe:</w:t>
      </w:r>
    </w:p>
    <w:p w:rsidR="00790307" w:rsidRDefault="00790307" w:rsidP="0007293D">
      <w:pPr>
        <w:pStyle w:val="NormalnyWeb"/>
        <w:spacing w:line="276" w:lineRule="auto"/>
        <w:jc w:val="both"/>
      </w:pPr>
      <w:r>
        <w:t>roczna ryczałtowa stawka opłaty wynosi </w:t>
      </w:r>
      <w:r>
        <w:rPr>
          <w:rStyle w:val="Pogrubienie"/>
        </w:rPr>
        <w:t>190,00 zł</w:t>
      </w:r>
      <w:r>
        <w:t> od domku letniskowego na nieruchomości, lub od innej nieruchomości wykorzystywanej na cele rekreacyjno-wypoczynkowe.</w:t>
      </w:r>
    </w:p>
    <w:p w:rsidR="00790307" w:rsidRDefault="00790307" w:rsidP="0007293D">
      <w:pPr>
        <w:pStyle w:val="NormalnyWeb"/>
        <w:spacing w:line="276" w:lineRule="auto"/>
        <w:jc w:val="both"/>
      </w:pPr>
      <w:r w:rsidRPr="001026F5">
        <w:rPr>
          <w:i/>
        </w:rPr>
        <w:t xml:space="preserve">Opłatę uiszcza się bez wezwania do 15 marca za </w:t>
      </w:r>
      <w:r w:rsidR="001026F5" w:rsidRPr="001026F5">
        <w:rPr>
          <w:i/>
        </w:rPr>
        <w:t xml:space="preserve">każdy </w:t>
      </w:r>
      <w:r w:rsidRPr="001026F5">
        <w:rPr>
          <w:i/>
        </w:rPr>
        <w:t>r</w:t>
      </w:r>
      <w:r w:rsidR="001026F5" w:rsidRPr="001026F5">
        <w:rPr>
          <w:i/>
        </w:rPr>
        <w:t xml:space="preserve">ok bieżący na indywidualny </w:t>
      </w:r>
      <w:r w:rsidRPr="001026F5">
        <w:rPr>
          <w:i/>
        </w:rPr>
        <w:t>numer  rachunku bankowego.</w:t>
      </w:r>
      <w:r w:rsidRPr="001026F5">
        <w:t xml:space="preserve"> </w:t>
      </w:r>
    </w:p>
    <w:p w:rsidR="0007293D" w:rsidRDefault="0007293D" w:rsidP="0007293D">
      <w:pPr>
        <w:pStyle w:val="NormalnyWeb"/>
        <w:spacing w:line="276" w:lineRule="auto"/>
        <w:jc w:val="both"/>
      </w:pPr>
      <w:r>
        <w:t>Zgodnie z za</w:t>
      </w:r>
      <w:bookmarkStart w:id="0" w:name="_GoBack"/>
      <w:bookmarkEnd w:id="0"/>
      <w:r>
        <w:t xml:space="preserve">pisami ustawy o utrzymaniu czystości i porządku w gminach właściciel nieruchomości jest zobowiązany złożyć deklarację o wysokości opłaty za gospodarowanie odpadami komunalnymi </w:t>
      </w:r>
      <w:r>
        <w:rPr>
          <w:rStyle w:val="Pogrubienie"/>
        </w:rPr>
        <w:t>w terminie 14 dni od dnia zamieszkania na danej nieruchomości pierwszego mieszkańca lub powstania na nieruchomości odpadów komunalnych</w:t>
      </w:r>
      <w:r>
        <w:t>.</w:t>
      </w:r>
    </w:p>
    <w:p w:rsidR="0007293D" w:rsidRDefault="0007293D" w:rsidP="0007293D">
      <w:pPr>
        <w:pStyle w:val="NormalnyWeb"/>
        <w:spacing w:line="276" w:lineRule="auto"/>
        <w:jc w:val="both"/>
      </w:pPr>
      <w:r>
        <w:t xml:space="preserve">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</w:t>
      </w:r>
      <w:r>
        <w:rPr>
          <w:rStyle w:val="Pogrubienie"/>
        </w:rPr>
        <w:t xml:space="preserve">w terminie do 10 dnia miesiąca następującego po miesiącu, </w:t>
      </w:r>
      <w:r>
        <w:rPr>
          <w:rStyle w:val="Pogrubienie"/>
        </w:rPr>
        <w:br/>
      </w:r>
      <w:r>
        <w:rPr>
          <w:rStyle w:val="Pogrubienie"/>
        </w:rPr>
        <w:t>w którym nastąpiła zmiana</w:t>
      </w:r>
      <w:r>
        <w:t>.</w:t>
      </w:r>
    </w:p>
    <w:p w:rsidR="0007293D" w:rsidRPr="0007293D" w:rsidRDefault="0007293D" w:rsidP="0007293D">
      <w:pPr>
        <w:pStyle w:val="NormalnyWeb"/>
        <w:spacing w:line="276" w:lineRule="auto"/>
        <w:jc w:val="both"/>
        <w:rPr>
          <w:i/>
        </w:rPr>
      </w:pPr>
      <w:r>
        <w:t>    </w:t>
      </w:r>
      <w:r>
        <w:rPr>
          <w:rStyle w:val="Uwydatnienie"/>
          <w:i w:val="0"/>
        </w:rPr>
        <w:t>Deklarację</w:t>
      </w:r>
      <w:r w:rsidRPr="0007293D">
        <w:rPr>
          <w:rStyle w:val="Uwydatnienie"/>
          <w:i w:val="0"/>
        </w:rPr>
        <w:t xml:space="preserve"> można pobrać ze strony Urzędu Gminy, dostępnej pod linkiem:</w:t>
      </w:r>
      <w:r w:rsidRPr="0007293D">
        <w:rPr>
          <w:i/>
        </w:rPr>
        <w:t xml:space="preserve"> </w:t>
      </w:r>
      <w:hyperlink r:id="rId4" w:history="1">
        <w:r w:rsidRPr="0007293D">
          <w:rPr>
            <w:rStyle w:val="Hipercze"/>
            <w:i/>
            <w:iCs/>
          </w:rPr>
          <w:t>https://brudzen.pl/odpady/druki-do-pobrania/</w:t>
        </w:r>
      </w:hyperlink>
      <w:r w:rsidRPr="0007293D">
        <w:rPr>
          <w:rStyle w:val="Uwydatnienie"/>
          <w:i w:val="0"/>
        </w:rPr>
        <w:t xml:space="preserve"> lub złożyć:</w:t>
      </w:r>
    </w:p>
    <w:p w:rsidR="0007293D" w:rsidRPr="0007293D" w:rsidRDefault="0007293D" w:rsidP="0007293D">
      <w:pPr>
        <w:pStyle w:val="NormalnyWeb"/>
        <w:spacing w:line="276" w:lineRule="auto"/>
        <w:jc w:val="both"/>
        <w:rPr>
          <w:i/>
        </w:rPr>
      </w:pPr>
      <w:r w:rsidRPr="0007293D">
        <w:rPr>
          <w:rStyle w:val="Uwydatnienie"/>
          <w:b/>
          <w:bCs/>
          <w:i w:val="0"/>
        </w:rPr>
        <w:t xml:space="preserve">– elektronicznie </w:t>
      </w:r>
      <w:r w:rsidRPr="0007293D">
        <w:rPr>
          <w:rStyle w:val="Uwydatnienie"/>
          <w:i w:val="0"/>
        </w:rPr>
        <w:t>poprzez skrzynkę podawczą ePUAP, podpisaną profilem zaufanym lub kwalifikowanym podpisem elektronicznym;</w:t>
      </w:r>
    </w:p>
    <w:p w:rsidR="0007293D" w:rsidRPr="0007293D" w:rsidRDefault="0007293D" w:rsidP="0007293D">
      <w:pPr>
        <w:pStyle w:val="NormalnyWeb"/>
        <w:spacing w:line="276" w:lineRule="auto"/>
        <w:jc w:val="both"/>
        <w:rPr>
          <w:i/>
        </w:rPr>
      </w:pPr>
      <w:r w:rsidRPr="0007293D">
        <w:rPr>
          <w:rStyle w:val="Uwydatnienie"/>
          <w:b/>
          <w:bCs/>
          <w:i w:val="0"/>
        </w:rPr>
        <w:t xml:space="preserve">– papierowo </w:t>
      </w:r>
      <w:r w:rsidRPr="0007293D">
        <w:rPr>
          <w:rStyle w:val="Uwydatnienie"/>
          <w:i w:val="0"/>
        </w:rPr>
        <w:t>za pośrednictwem operatora pocztowego na adres Urzędu Gminy w Brudzeniu Dużym, ul. Toruńska 2, 09-414 Brudzeń Duży;</w:t>
      </w:r>
    </w:p>
    <w:p w:rsidR="0007293D" w:rsidRPr="0007293D" w:rsidRDefault="0007293D" w:rsidP="0007293D">
      <w:pPr>
        <w:pStyle w:val="NormalnyWeb"/>
        <w:spacing w:line="276" w:lineRule="auto"/>
        <w:jc w:val="both"/>
        <w:rPr>
          <w:i/>
        </w:rPr>
      </w:pPr>
      <w:r w:rsidRPr="0007293D">
        <w:rPr>
          <w:rStyle w:val="Uwydatnienie"/>
          <w:b/>
          <w:bCs/>
          <w:i w:val="0"/>
        </w:rPr>
        <w:t xml:space="preserve">– osobiście </w:t>
      </w:r>
      <w:r w:rsidRPr="0007293D">
        <w:rPr>
          <w:rStyle w:val="Uwydatnienie"/>
          <w:i w:val="0"/>
        </w:rPr>
        <w:t>wypełniając na miejscu w Referacie Środowiska i Rolnictwa  (pok. nr 5).</w:t>
      </w:r>
    </w:p>
    <w:p w:rsidR="0007293D" w:rsidRDefault="0007293D" w:rsidP="0007293D">
      <w:pPr>
        <w:pStyle w:val="NormalnyWeb"/>
        <w:jc w:val="both"/>
      </w:pPr>
    </w:p>
    <w:p w:rsidR="00EB6364" w:rsidRPr="001026F5" w:rsidRDefault="00EB6364" w:rsidP="001026F5">
      <w:pPr>
        <w:pStyle w:val="NormalnyWeb"/>
        <w:jc w:val="both"/>
      </w:pPr>
    </w:p>
    <w:sectPr w:rsidR="00EB6364" w:rsidRPr="001026F5" w:rsidSect="007A1E57">
      <w:pgSz w:w="11906" w:h="16838"/>
      <w:pgMar w:top="1417" w:right="1417" w:bottom="1417" w:left="1417" w:header="74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307"/>
    <w:rsid w:val="0007293D"/>
    <w:rsid w:val="001026F5"/>
    <w:rsid w:val="005E4893"/>
    <w:rsid w:val="00790307"/>
    <w:rsid w:val="007A1E57"/>
    <w:rsid w:val="00B56865"/>
    <w:rsid w:val="00EB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122D"/>
  <w15:chartTrackingRefBased/>
  <w15:docId w15:val="{637D6F59-A0F8-4BCC-9DBE-EB734BF9D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568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90307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790307"/>
    <w:rPr>
      <w:b/>
      <w:bCs/>
    </w:rPr>
  </w:style>
  <w:style w:type="character" w:styleId="Uwydatnienie">
    <w:name w:val="Emphasis"/>
    <w:basedOn w:val="Domylnaczcionkaakapitu"/>
    <w:uiPriority w:val="20"/>
    <w:qFormat/>
    <w:rsid w:val="0007293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729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2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rudzen.pl/odpady/druki-do-pobran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Bobik</dc:creator>
  <cp:keywords/>
  <dc:description/>
  <cp:lastModifiedBy>Maria Bobik</cp:lastModifiedBy>
  <cp:revision>3</cp:revision>
  <dcterms:created xsi:type="dcterms:W3CDTF">2025-05-15T09:17:00Z</dcterms:created>
  <dcterms:modified xsi:type="dcterms:W3CDTF">2025-05-15T09:34:00Z</dcterms:modified>
</cp:coreProperties>
</file>