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Uchwała Nr XIX/128/20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   z dnia 18 czerwca 2020r.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87176B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87176B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87176B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 </w:t>
      </w:r>
      <w:proofErr w:type="spellStart"/>
      <w:r w:rsidRPr="0087176B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87176B">
        <w:rPr>
          <w:rFonts w:ascii="Times New Roman" w:hAnsi="Times New Roman" w:cs="Times New Roman"/>
          <w:i/>
          <w:iCs/>
          <w:sz w:val="24"/>
          <w:szCs w:val="24"/>
        </w:rPr>
        <w:t xml:space="preserve"> 713) oraz </w:t>
      </w:r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871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zm.) oraz uchwały Nr XIV/100/19 z dnia 30 grudnia 2019r. Rady Gminy w Brudzeniu Dużym na lata 2020-2033</w:t>
      </w:r>
      <w:r w:rsidRPr="00871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87176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B" w:rsidRPr="0087176B" w:rsidRDefault="0087176B" w:rsidP="0087176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87176B" w:rsidRPr="0087176B" w:rsidRDefault="0087176B" w:rsidP="008717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Tadeusz Wojciech Borowicki</w:t>
      </w:r>
    </w:p>
    <w:p w:rsidR="0087176B" w:rsidRPr="0087176B" w:rsidRDefault="0087176B" w:rsidP="00871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DE6" w:rsidRDefault="008B5DE6"/>
    <w:p w:rsidR="0087176B" w:rsidRDefault="0087176B"/>
    <w:p w:rsidR="0087176B" w:rsidRPr="0087176B" w:rsidRDefault="0087176B" w:rsidP="0087176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Calibri" w:hAnsi="Calibri" w:cs="Calibri"/>
          <w:sz w:val="24"/>
          <w:szCs w:val="24"/>
        </w:rPr>
        <w:tab/>
      </w:r>
      <w:r w:rsidRPr="0087176B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87176B" w:rsidRPr="0087176B" w:rsidRDefault="0087176B" w:rsidP="0087176B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76B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87176B" w:rsidRPr="0087176B" w:rsidRDefault="0087176B" w:rsidP="008717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Dochody ogółem kolumna 1 w 2020 roku kształtują się na poziomie 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37 299 918,10 zł.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Zmianie uległy dochody bieżące kolumna 1.1 i wynoszą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36 954 998,10 zł.</w:t>
      </w:r>
      <w:r w:rsidRPr="00871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dochodów bieżących: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1 100,00 zł </w:t>
      </w:r>
      <w:r w:rsidRPr="0087176B">
        <w:rPr>
          <w:rFonts w:ascii="Times New Roman" w:hAnsi="Times New Roman" w:cs="Times New Roman"/>
          <w:sz w:val="24"/>
          <w:szCs w:val="24"/>
        </w:rPr>
        <w:t>z tytułu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76B">
        <w:rPr>
          <w:rFonts w:ascii="Times New Roman" w:hAnsi="Times New Roman" w:cs="Times New Roman"/>
          <w:sz w:val="24"/>
          <w:szCs w:val="24"/>
        </w:rPr>
        <w:t>wpływu ponadplanowych odsetek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7176B">
        <w:rPr>
          <w:rFonts w:ascii="Times New Roman" w:hAnsi="Times New Roman" w:cs="Times New Roman"/>
          <w:sz w:val="24"/>
          <w:szCs w:val="24"/>
        </w:rPr>
        <w:t>od nieterminowych wpłat z tytułu użytkowania wieczystego, czynszów za lokale i grunty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20 000,00</w:t>
      </w:r>
      <w:r w:rsidRPr="0087176B">
        <w:rPr>
          <w:rFonts w:ascii="Times New Roman" w:hAnsi="Times New Roman" w:cs="Times New Roman"/>
          <w:sz w:val="24"/>
          <w:szCs w:val="24"/>
        </w:rPr>
        <w:t xml:space="preserve">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w związku z przyznaniem pomocy finansowej udzielonej w formie dotacji celowej na remont budynku użytkowanego przez jednostkę OSP w Sikorzu w zakresie remontu instalacji grzewczej  zgodnie z zawartą umową NR W/UMWM-UU/UM/OR/849/2020 z dnia 05 czerwca 2020 r. ze środków budżetu Województwa Mazowieckiego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1 000,00zł </w:t>
      </w:r>
      <w:r w:rsidRPr="0087176B">
        <w:rPr>
          <w:rFonts w:ascii="Times New Roman" w:hAnsi="Times New Roman" w:cs="Times New Roman"/>
          <w:sz w:val="24"/>
          <w:szCs w:val="24"/>
        </w:rPr>
        <w:t>za wniesienie opłaty  za udzielenie ślubu poza lokalem Urzędu Gminy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 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5 000,00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z tytułu ponadplanowych dochodów  dotyczących  wpłat za zajęcie pasa drogowego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5 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z tytułu odsetek od nieterminowych wpłat opłaty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w kwocie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3 000,00 zł </w:t>
      </w:r>
      <w:r w:rsidRPr="0087176B">
        <w:rPr>
          <w:rFonts w:ascii="Times New Roman" w:hAnsi="Times New Roman" w:cs="Times New Roman"/>
          <w:sz w:val="24"/>
          <w:szCs w:val="24"/>
        </w:rPr>
        <w:t>z tytułu ponadplanowych  wpłat do budżetu gminy za świadczenie usług opiekuńczych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7 000,00 zł </w:t>
      </w:r>
      <w:r w:rsidRPr="0087176B">
        <w:rPr>
          <w:rFonts w:ascii="Times New Roman" w:hAnsi="Times New Roman" w:cs="Times New Roman"/>
          <w:sz w:val="24"/>
          <w:szCs w:val="24"/>
        </w:rPr>
        <w:t>z tytułu ponadplanowych wpływów części należnej gminie zaliczki alimentacyjnej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- w kwocie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23 000,00 zł </w:t>
      </w:r>
      <w:r w:rsidRPr="0087176B">
        <w:rPr>
          <w:rFonts w:ascii="Times New Roman" w:hAnsi="Times New Roman" w:cs="Times New Roman"/>
          <w:sz w:val="24"/>
          <w:szCs w:val="24"/>
        </w:rPr>
        <w:t xml:space="preserve">z tytułu ponadplanowych wpłat od mieszkańców z miejscowości Siecień i Bądkowo Kościelne za odprowadzenie ścieków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400,00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z tytułu odsetek od nieterminowych wpłat za odprowadzenie ścieków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Zwiększa się również plan dochodów majątkowych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120 000,00 zł </w:t>
      </w:r>
      <w:r w:rsidRPr="0087176B">
        <w:rPr>
          <w:rFonts w:ascii="Times New Roman" w:hAnsi="Times New Roman" w:cs="Times New Roman"/>
          <w:sz w:val="24"/>
          <w:szCs w:val="24"/>
        </w:rPr>
        <w:t xml:space="preserve">w związku z przyznaniem dotacji ze środków finansowanych z budżetu Województwa Mazowieckiego na zadanie  pn. „ Przebudowa drogi  gminnej w miejscowości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” zgodnie z zawartą umową NR W/UMWM-UF/DOT/RW/1264/2020 z dnia 05 czerwca 2020 r. Zwiększa się plan dochodów majątkowych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43 400,00 zł  </w:t>
      </w:r>
      <w:r w:rsidRPr="0087176B">
        <w:rPr>
          <w:rFonts w:ascii="Times New Roman" w:hAnsi="Times New Roman" w:cs="Times New Roman"/>
          <w:sz w:val="24"/>
          <w:szCs w:val="24"/>
        </w:rPr>
        <w:t>z tytułu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76B">
        <w:rPr>
          <w:rFonts w:ascii="Times New Roman" w:hAnsi="Times New Roman" w:cs="Times New Roman"/>
          <w:sz w:val="24"/>
          <w:szCs w:val="24"/>
        </w:rPr>
        <w:t>otrzymania dotacji ze środków funduszu rozwoju kultury fizycznej z Ministerstwa Sportu i Turystyki na realizację zadania pn. „Budowa Otwartej Strefy Aktywności”. Zadanie zostało w całości zrealizowane przez gminę w 2019 r, zaś środki zostały przekazane w 2020 r.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ab/>
        <w:t xml:space="preserve">Wydatki ogółem w 2020 roku kolumna 2 kształtują się na poziomie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37 781 228,10 zł.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35 866 228,10 zł.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Zmiany wprowadzone uchwałą dotyczą zwiększenia planu wydatków bieżących: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62 900,00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z tytułu dopłat do wody dla Spółki z o.o.  pn. „Przedsiębiorstwo Komunalne Brudzeń”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20 000,00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 na remont instalacji grzewczej w budynku użytkowanym przez OSP w Sikorzu w związku z przyznaniem pomocy finansowej udzielonej w formie dotacji celowej ze środków budżetu Województwa Mazowieckiego, zgodnie z zawartą umową NR W/UMWM-UU/UM/OR/849/2020 z dnia 05 czerwca 2020 r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20 000,00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z tytułu dopłat do ścieków dla Spółki z o.o.  pn. „Przedsiębiorstwo Komunalne Brudzeń”.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1 500,00 zł </w:t>
      </w:r>
      <w:r w:rsidRPr="0087176B">
        <w:rPr>
          <w:rFonts w:ascii="Times New Roman" w:hAnsi="Times New Roman" w:cs="Times New Roman"/>
          <w:sz w:val="24"/>
          <w:szCs w:val="24"/>
        </w:rPr>
        <w:t>z przeznaczeniem na zapłatę należności za energię w muzeum im. Stanisława Murzynowskiego w Murzynowie, którego gmina Brudzeń jest  właścicielem.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 </w:t>
      </w:r>
      <w:r w:rsidRPr="0087176B">
        <w:rPr>
          <w:rFonts w:ascii="Times New Roman" w:hAnsi="Times New Roman" w:cs="Times New Roman"/>
          <w:sz w:val="24"/>
          <w:szCs w:val="24"/>
        </w:rPr>
        <w:tab/>
        <w:t>Zmiany wprowadzone uchwałą dotyczą również zmian planu wydatków majątkowych.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Plan wydatków majątkowych zwiększono o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120 000,00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na realizację zadania majątkowego pn. „Przebudowa drogi gminnej w miejscowości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>”  jest to zadanie jednoroczne.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Łącznie na realizację zadania przeznacza się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270 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: z czego kwota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120 000,00 zł </w:t>
      </w:r>
      <w:r w:rsidRPr="0087176B">
        <w:rPr>
          <w:rFonts w:ascii="Times New Roman" w:hAnsi="Times New Roman" w:cs="Times New Roman"/>
          <w:sz w:val="24"/>
          <w:szCs w:val="24"/>
        </w:rPr>
        <w:t xml:space="preserve">pochodzi z dotacji ze środków finansowanych z budżetu Województwa Mazowieckiego zgodnie z zawartą umową NR W/UMWM-UF/DOT/RW/1264/2020 z dnia 05 czerwca 2020 r, zaś kwota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150 000,00 zł</w:t>
      </w:r>
      <w:r w:rsidRPr="0087176B">
        <w:rPr>
          <w:rFonts w:ascii="Times New Roman" w:hAnsi="Times New Roman" w:cs="Times New Roman"/>
          <w:sz w:val="24"/>
          <w:szCs w:val="24"/>
        </w:rPr>
        <w:t xml:space="preserve"> pochodzi ze zmniejszenia planu wydatków majątkowych z zadania wieloletniego  pn. „Modernizacja dróg asfaltowych Izabelin-Wincentowo,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”. Zmniejszenie </w:t>
      </w:r>
      <w:r w:rsidRPr="0087176B">
        <w:rPr>
          <w:rFonts w:ascii="Times New Roman" w:hAnsi="Times New Roman" w:cs="Times New Roman"/>
          <w:sz w:val="24"/>
          <w:szCs w:val="24"/>
        </w:rPr>
        <w:lastRenderedPageBreak/>
        <w:t>wydatków na powyższym zadaniu powoduje zmiany w wydatkach objętych limitem, o których mowa w art. 226 ust 3 pkt4 ustawy (zmniejszenie planu o 150 000,00 zł).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Zwiększa się w 2021 roku plan wydatków majątkowych na programy, projekty lub zadania finansowane z udziałem środków o których mowa w art. 5 ust. 1 pkt 2 i 3 ustawy,( kolumny 9.4, 9.4.1) w kwocie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100 000,00</w:t>
      </w:r>
      <w:r w:rsidRPr="0087176B">
        <w:rPr>
          <w:rFonts w:ascii="Times New Roman" w:hAnsi="Times New Roman" w:cs="Times New Roman"/>
          <w:sz w:val="24"/>
          <w:szCs w:val="24"/>
        </w:rPr>
        <w:t xml:space="preserve"> zł. Zwiększenie dotyczy zadania pn. „Poprawa wyposażenia  Gminy Brudzeń Duży w infrastrukturę  wodociągowo-kanalizacyjną w latach 2017-2020 – etap II”. Kwota zostaje przeniesiona z zadania pn. „Modernizacja dróg asfaltowych Izabelin-Wincentowo,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>”.</w:t>
      </w:r>
    </w:p>
    <w:p w:rsidR="0087176B" w:rsidRPr="0087176B" w:rsidRDefault="0087176B" w:rsidP="0087176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76B">
        <w:rPr>
          <w:rFonts w:ascii="Times New Roman" w:hAnsi="Times New Roman" w:cs="Times New Roman"/>
          <w:sz w:val="24"/>
          <w:szCs w:val="24"/>
        </w:rPr>
        <w:tab/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76B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87176B" w:rsidRPr="0087176B" w:rsidRDefault="0087176B" w:rsidP="0087176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87176B" w:rsidRPr="0087176B" w:rsidRDefault="0087176B" w:rsidP="0087176B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176B">
        <w:rPr>
          <w:rFonts w:ascii="Calibri" w:hAnsi="Calibri" w:cs="Calibri"/>
          <w:b/>
          <w:bCs/>
          <w:sz w:val="24"/>
          <w:szCs w:val="24"/>
        </w:rPr>
        <w:t>.</w:t>
      </w:r>
      <w:r w:rsidRPr="0087176B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87176B" w:rsidRPr="0087176B" w:rsidRDefault="0087176B" w:rsidP="0087176B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7176B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ab/>
        <w:t>Zwiększono limit w 2021 roku o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 100 000,00 zł </w:t>
      </w:r>
      <w:r w:rsidRPr="0087176B">
        <w:rPr>
          <w:rFonts w:ascii="Times New Roman" w:hAnsi="Times New Roman" w:cs="Times New Roman"/>
          <w:sz w:val="24"/>
          <w:szCs w:val="24"/>
        </w:rPr>
        <w:t>na zadaniu pn. „Poprawa wyposażenia  Gminy Brudzeń Duży w infrastrukturę  wodociągowo-kanalizacyjną w latach 2017-2020 – etap II”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176B">
        <w:rPr>
          <w:rFonts w:ascii="Times New Roman" w:hAnsi="Times New Roman" w:cs="Times New Roman"/>
          <w:sz w:val="24"/>
          <w:szCs w:val="24"/>
        </w:rPr>
        <w:t xml:space="preserve"> Łączne nakłady finansowe planuje się na poziomie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 xml:space="preserve">4 032 008,00zł.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6B">
        <w:rPr>
          <w:rFonts w:ascii="Times New Roman" w:hAnsi="Times New Roman" w:cs="Times New Roman"/>
          <w:sz w:val="24"/>
          <w:szCs w:val="24"/>
        </w:rPr>
        <w:t xml:space="preserve">Zadanie „Modernizacja dróg asfaltowych Izabelin-Wincentowo, 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7176B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87176B">
        <w:rPr>
          <w:rFonts w:ascii="Times New Roman" w:hAnsi="Times New Roman" w:cs="Times New Roman"/>
          <w:sz w:val="24"/>
          <w:szCs w:val="24"/>
        </w:rPr>
        <w:t xml:space="preserve">” planowane do realizacji w latach 2019-2021 nie będzie kontynuowane, w związku z czym wyzerowano limity w latach 2020-2021 i urealniono łączne nakłady finansowe, które wynoszą </w:t>
      </w:r>
      <w:r w:rsidRPr="0087176B">
        <w:rPr>
          <w:rFonts w:ascii="Times New Roman" w:hAnsi="Times New Roman" w:cs="Times New Roman"/>
          <w:b/>
          <w:bCs/>
          <w:sz w:val="24"/>
          <w:szCs w:val="24"/>
        </w:rPr>
        <w:t>417 474,31 zł.</w:t>
      </w:r>
      <w:r w:rsidRPr="008717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76B" w:rsidRPr="0087176B" w:rsidRDefault="0087176B" w:rsidP="00871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B" w:rsidRPr="0087176B" w:rsidRDefault="0087176B" w:rsidP="00871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B" w:rsidRDefault="0087176B">
      <w:bookmarkStart w:id="0" w:name="_GoBack"/>
      <w:bookmarkEnd w:id="0"/>
    </w:p>
    <w:p w:rsidR="0087176B" w:rsidRDefault="0087176B"/>
    <w:sectPr w:rsidR="0087176B" w:rsidSect="00297F3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B"/>
    <w:rsid w:val="0087176B"/>
    <w:rsid w:val="008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2020-08-31T08:42:00Z</dcterms:created>
  <dcterms:modified xsi:type="dcterms:W3CDTF">2020-08-31T08:43:00Z</dcterms:modified>
</cp:coreProperties>
</file>