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b/>
          <w:bCs/>
          <w:sz w:val="20"/>
          <w:szCs w:val="20"/>
        </w:rPr>
        <w:t>Uchwała Nr  XIX/129/20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b/>
          <w:bCs/>
          <w:sz w:val="20"/>
          <w:szCs w:val="20"/>
        </w:rPr>
        <w:t>Rady Gminy w Brudzeniu Dużym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b/>
          <w:bCs/>
          <w:sz w:val="20"/>
          <w:szCs w:val="20"/>
        </w:rPr>
        <w:t>z dnia   18 czerwca 2020 r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b/>
          <w:bCs/>
          <w:sz w:val="20"/>
          <w:szCs w:val="20"/>
        </w:rPr>
        <w:t>zmieniająca Uchwałę Budżetową Gminy Nr XIV/101/19 z dnia 30 grudnia 2019r.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D4E30">
        <w:rPr>
          <w:rFonts w:ascii="Times New Roman" w:hAnsi="Times New Roman" w:cs="Times New Roman"/>
          <w:i/>
          <w:iCs/>
          <w:sz w:val="20"/>
          <w:szCs w:val="20"/>
        </w:rPr>
        <w:t xml:space="preserve">Na podstawie art. 18  ust. 2 pkt 4 ustawy z dnia 8 marca 1990 r. o samorządzie gminnym (tekst jednolity Dz U. z 2020r. poz. 713) oraz art. 211, art. 212, art. 235 i art. 236  ustawy z dnia 27 sierpnia 2009 roku o finansach publicznych (tekst jednolity Dz. U.  z 2019r.poz. 869 z późniejszymi zmianami) Rada Gminy w Brudzeniu Dużym uchwala, co następuje: 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§ 1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>W Uchwale Budżetowej Gminy Brudzeń Duży na rok 2020 Nr XIV/101/19 z dnia 30.12.2019r. Rady Gminy w Brudzeniu Dużym wprowadza się następujące zmiany</w:t>
      </w:r>
    </w:p>
    <w:p w:rsidR="008D4E30" w:rsidRPr="008D4E30" w:rsidRDefault="008D4E30" w:rsidP="008D4E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180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1.Zwiększa się dochody budżetu ogółem o kwotę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224 400,00 zł </w:t>
      </w:r>
      <w:r w:rsidRPr="008D4E30">
        <w:rPr>
          <w:rFonts w:ascii="Times New Roman" w:hAnsi="Times New Roman" w:cs="Times New Roman"/>
          <w:sz w:val="20"/>
          <w:szCs w:val="20"/>
        </w:rPr>
        <w:t xml:space="preserve">tj. ustala się dochody budżetu w łącznej kwocie 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37 299 918,10 zł.                                                                                  </w:t>
      </w:r>
      <w:r w:rsidRPr="008D4E30">
        <w:rPr>
          <w:rFonts w:ascii="Times New Roman" w:hAnsi="Times New Roman" w:cs="Times New Roman"/>
          <w:sz w:val="20"/>
          <w:szCs w:val="20"/>
        </w:rPr>
        <w:t xml:space="preserve">1) Dochody majątkowe zwiększa się o kwotę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 163 400,00 zł </w:t>
      </w:r>
      <w:r w:rsidRPr="008D4E30">
        <w:rPr>
          <w:rFonts w:ascii="Times New Roman" w:hAnsi="Times New Roman" w:cs="Times New Roman"/>
          <w:sz w:val="20"/>
          <w:szCs w:val="20"/>
        </w:rPr>
        <w:t xml:space="preserve">tj. do 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344 920,00 zł                </w:t>
      </w:r>
      <w:r w:rsidRPr="008D4E30">
        <w:rPr>
          <w:rFonts w:ascii="Times New Roman" w:hAnsi="Times New Roman" w:cs="Times New Roman"/>
          <w:sz w:val="20"/>
          <w:szCs w:val="20"/>
        </w:rPr>
        <w:t xml:space="preserve">2)  Dochody bieżące zwiększa się o kwotę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61 000 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  tj. do kwoty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36 954 998,10 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 zgodnie z załącznikiem Nr 1 do niniejszej uchwały zmieniającym załącznik Nr 1 do Uchwały Budżetowej na rok 2020 pn. „Dochody”</w:t>
      </w:r>
    </w:p>
    <w:p w:rsidR="008D4E30" w:rsidRPr="008D4E30" w:rsidRDefault="008D4E30" w:rsidP="008D4E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2. Zwiększa się wydatki budżetu ogółem o kwotę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 224 400,00zł </w:t>
      </w:r>
      <w:r w:rsidRPr="008D4E30">
        <w:rPr>
          <w:rFonts w:ascii="Times New Roman" w:hAnsi="Times New Roman" w:cs="Times New Roman"/>
          <w:sz w:val="20"/>
          <w:szCs w:val="20"/>
        </w:rPr>
        <w:t xml:space="preserve"> tj. ustala się wydatki budżetu w łącznej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37 781 228,10 zł</w:t>
      </w:r>
    </w:p>
    <w:p w:rsidR="008D4E30" w:rsidRPr="008D4E30" w:rsidRDefault="008D4E30" w:rsidP="008D4E3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1) Wydatki bieżące zwiększa się o kwotę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104 400,00 </w:t>
      </w:r>
      <w:r w:rsidRPr="008D4E30">
        <w:rPr>
          <w:rFonts w:ascii="Times New Roman" w:hAnsi="Times New Roman" w:cs="Times New Roman"/>
          <w:sz w:val="20"/>
          <w:szCs w:val="20"/>
        </w:rPr>
        <w:t xml:space="preserve">tj. do kwoty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35 866 228,10  zł </w:t>
      </w:r>
    </w:p>
    <w:p w:rsidR="008D4E30" w:rsidRPr="008D4E30" w:rsidRDefault="008D4E30" w:rsidP="008D4E3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2)Wydatki majątkowe  zwiększa  się o kwotę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120 000,00 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 tj. do kwoty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1 915 000,00 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 zgodnie z załącznikiem Nr 2 do niniejszej Uchwały zmieniającym załącznik Nr 2 do Uchwały Budżetowej na rok 2020 pn. „Wydatki”.</w:t>
      </w:r>
    </w:p>
    <w:p w:rsidR="008D4E30" w:rsidRPr="008D4E30" w:rsidRDefault="008D4E30" w:rsidP="008D4E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>3. Wprowadza się zmiany w przychodach budżetowych na 2020 rok zgodnie z załącznikiem Nr 3 do niniejszej Uchwały  zmieniającym załącznik Nr 3 Uchwały Budżetowej pod nazwą „Przychody i rozchody w 2020”.</w:t>
      </w:r>
    </w:p>
    <w:p w:rsidR="008D4E30" w:rsidRPr="008D4E30" w:rsidRDefault="008D4E30" w:rsidP="008D4E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4E30" w:rsidRPr="008D4E30" w:rsidRDefault="008D4E30" w:rsidP="008D4E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§2                                                                      Ustala się dochody i wydatki związane z realizacją zadań na podstawie umów- porozumień między jednostkami samorządu terytorialnego zgodnie z załącznikiem nr 4 do niniejszej uchwały</w:t>
      </w:r>
    </w:p>
    <w:p w:rsidR="008D4E30" w:rsidRPr="008D4E30" w:rsidRDefault="008D4E30" w:rsidP="008D4E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§3</w:t>
      </w:r>
    </w:p>
    <w:p w:rsidR="008D4E30" w:rsidRPr="008D4E30" w:rsidRDefault="008D4E30" w:rsidP="008D4E3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8D4E30" w:rsidRPr="008D4E30" w:rsidRDefault="008D4E30" w:rsidP="008D4E3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>Wprowadza się zmiany w wydatkach budżetowych gminy na zadania inwestycyjne na rok 2020</w:t>
      </w:r>
    </w:p>
    <w:p w:rsidR="008D4E30" w:rsidRPr="008D4E30" w:rsidRDefault="008D4E30" w:rsidP="008D4E3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Wydatki budżetowe  gminy na zadania inwestycyjne na 2020 r po dokonanych zmianach określa załącznik Nr 5 do niniejszej uchwały.</w:t>
      </w:r>
    </w:p>
    <w:p w:rsidR="008D4E30" w:rsidRPr="008D4E30" w:rsidRDefault="008D4E30" w:rsidP="008D4E3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§4</w:t>
      </w:r>
    </w:p>
    <w:p w:rsidR="008D4E30" w:rsidRPr="008D4E30" w:rsidRDefault="008D4E30" w:rsidP="008D4E3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 Wykonanie uchwały powierza się Wójtowi Gminy.</w:t>
      </w:r>
    </w:p>
    <w:p w:rsidR="008D4E30" w:rsidRPr="008D4E30" w:rsidRDefault="008D4E30" w:rsidP="008D4E3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§5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Uchwała wchodzi w życie z dniem podjęcia i obowiązuje w 2020 r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Przewodniczący Rady Gminy  w  Brudzeniu Dużym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b/>
          <w:bCs/>
          <w:sz w:val="20"/>
          <w:szCs w:val="20"/>
        </w:rPr>
        <w:t>Dochody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Zwiększa się plan dochodów bieżących w kwocie  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61 000,00</w:t>
      </w:r>
      <w:r w:rsidRPr="008D4E30">
        <w:rPr>
          <w:rFonts w:ascii="Times New Roman" w:hAnsi="Times New Roman" w:cs="Times New Roman"/>
          <w:sz w:val="20"/>
          <w:szCs w:val="20"/>
        </w:rPr>
        <w:t xml:space="preserve"> 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zł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>Zmiany dotyczą :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-Dz 700 R 70005 zwiększa się plan dochodów bieżących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1 100,00zł </w:t>
      </w:r>
      <w:r w:rsidRPr="008D4E30">
        <w:rPr>
          <w:rFonts w:ascii="Times New Roman" w:hAnsi="Times New Roman" w:cs="Times New Roman"/>
          <w:sz w:val="20"/>
          <w:szCs w:val="20"/>
        </w:rPr>
        <w:t>z tytułu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4E30">
        <w:rPr>
          <w:rFonts w:ascii="Times New Roman" w:hAnsi="Times New Roman" w:cs="Times New Roman"/>
          <w:sz w:val="20"/>
          <w:szCs w:val="20"/>
        </w:rPr>
        <w:t>wpływu ponadplanowych odsetek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8D4E30">
        <w:rPr>
          <w:rFonts w:ascii="Times New Roman" w:hAnsi="Times New Roman" w:cs="Times New Roman"/>
          <w:sz w:val="20"/>
          <w:szCs w:val="20"/>
        </w:rPr>
        <w:t>od nieterminowych wpłat z tytułu użytkowania wieczystego, czynszów za lokale i grunty.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-Dz 754 R 75412 zwiększa się plan dochodów bieżących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20 000,00</w:t>
      </w:r>
      <w:r w:rsidRPr="008D4E30">
        <w:rPr>
          <w:rFonts w:ascii="Times New Roman" w:hAnsi="Times New Roman" w:cs="Times New Roman"/>
          <w:sz w:val="20"/>
          <w:szCs w:val="20"/>
        </w:rPr>
        <w:t xml:space="preserve">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 w związku z przyznaniem pomocy finansowej udzielonej w formie dotacji celowej na remont budynku użytkowanego przez jednostkę OSP w Sikorzu w zakresie remontu instalacji grzewczej  zgodnie z zawartą umową NR W/UMWM-UU/UM/OR/849/2020 z dnia 05 czerwca 2020 r ze środków budżetu Województwa Mazowieckiego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-Dz 756 R 75618 zwiększa się plan dochodów bieżących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6 500,00zł  </w:t>
      </w:r>
      <w:r w:rsidRPr="008D4E30">
        <w:rPr>
          <w:rFonts w:ascii="Times New Roman" w:hAnsi="Times New Roman" w:cs="Times New Roman"/>
          <w:sz w:val="20"/>
          <w:szCs w:val="20"/>
        </w:rPr>
        <w:t>w tym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za wniesienie opłaty  za udzielenie ślubu poza lokalem Urzędu Gminy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1 000,00 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 z tytułu ponadplanowych dochodów  dotyczących  wpłat za zajęcie pasa drogowego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5 000,00 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 oraz z tytułu odsetek od nieterminowych wpłat opłaty adiacenckiej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500,00zł.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lastRenderedPageBreak/>
        <w:t xml:space="preserve">-Dz 852 R 85228 zwiększa się plan dochodów bieżących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3 000,00 zł </w:t>
      </w:r>
      <w:r w:rsidRPr="008D4E30">
        <w:rPr>
          <w:rFonts w:ascii="Times New Roman" w:hAnsi="Times New Roman" w:cs="Times New Roman"/>
          <w:sz w:val="20"/>
          <w:szCs w:val="20"/>
        </w:rPr>
        <w:t>z tytułu ponadplanowych  wpłat do budżetu gminy za świadczenie usług opiekuńczych.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-Dz 855 R 85502 zwiększa się plan dochodów bieżących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7 000,00 zł </w:t>
      </w:r>
      <w:r w:rsidRPr="008D4E30">
        <w:rPr>
          <w:rFonts w:ascii="Times New Roman" w:hAnsi="Times New Roman" w:cs="Times New Roman"/>
          <w:sz w:val="20"/>
          <w:szCs w:val="20"/>
        </w:rPr>
        <w:t xml:space="preserve"> z  tytułu ponadplanowych wpływów  części należnej gminie zaliczki alimentacyjnej.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>-Dz 900 R 90001 zwiększa się plan dochodów bieżących w kwocie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 23 400,00 zł </w:t>
      </w:r>
      <w:r w:rsidRPr="008D4E30">
        <w:rPr>
          <w:rFonts w:ascii="Times New Roman" w:hAnsi="Times New Roman" w:cs="Times New Roman"/>
          <w:sz w:val="20"/>
          <w:szCs w:val="20"/>
        </w:rPr>
        <w:t>w tym: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 z tytułu ponadplanowych wpłat od mieszkańców z miejscowości Siecień i Bądkowo Kościelne za odprowadzenie ścieków 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23 000,00 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, oraz z tytułu odsetek  od nieterminowych wpłat  za odprowadzenie ścieków w 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400,00 zł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Zwiększa się plan dochodów majątkowych w kwocie 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163 400,00zł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>Zmiany dotyczą :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-Dz 600 R 60016 zwiększa się plan dochodów majątkowych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120 000,00 zł  </w:t>
      </w:r>
      <w:r w:rsidRPr="008D4E30">
        <w:rPr>
          <w:rFonts w:ascii="Times New Roman" w:hAnsi="Times New Roman" w:cs="Times New Roman"/>
          <w:sz w:val="20"/>
          <w:szCs w:val="20"/>
        </w:rPr>
        <w:t>w związku z przyznaniem dotacji ze środków finansowanych z budżetu Województwa Mazowieckiego na zadanie  pn „ Przebudowa drogi  gminnej w miejscowości Sobowo i Główina” zgodnie z zawartą umową NR W/UMWM-UF/DOT/RW/1264/2020 z dnia            05 czerwca 2020 r.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-Dz 926 R 92695 zwiększa się plan dochodów majątkowych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43 400,00 zł  </w:t>
      </w:r>
      <w:r w:rsidRPr="008D4E30">
        <w:rPr>
          <w:rFonts w:ascii="Times New Roman" w:hAnsi="Times New Roman" w:cs="Times New Roman"/>
          <w:sz w:val="20"/>
          <w:szCs w:val="20"/>
        </w:rPr>
        <w:t>z tytułu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4E30">
        <w:rPr>
          <w:rFonts w:ascii="Times New Roman" w:hAnsi="Times New Roman" w:cs="Times New Roman"/>
          <w:sz w:val="20"/>
          <w:szCs w:val="20"/>
        </w:rPr>
        <w:t>otrzymania dotacji ze środków funduszu rozwoju kultury fizycznej z Ministerstwa Sportu i Turystyki na realizację zadania pn „ Budowa Otwartej Strefy Aktywności”. Zadanie zostało w całości zrealizowane przez gminę w 2019 r, zaś środki zostały przekazane w 2020 r.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b/>
          <w:bCs/>
          <w:sz w:val="20"/>
          <w:szCs w:val="20"/>
        </w:rPr>
        <w:t>Wydatki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Zwiększa się plan wydatków bieżących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104 400,00 zł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>Zmiany dotyczą: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-Dz 400 R 40002 zwiększa się plan wydatków bieżących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62 900,00 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 z tytułu dopłat do wody  dla Spółki z o.o.  pn „Przedsiębiorstwo Komunalne Brudzeń”.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-Dz 754 R 75412 zwiększa się plan wydatków bieżących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20 000,00 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  na remont instalacji grzewczej w budynku użytkowanym przez OSP w Sikorzu w związku z przyznaniem pomocy finansowej udzielonej w formie dotacji celowej ze środków budżetu Województwa Mazowieckiego, zgodnie z zawartą umową NR W/UMWM-UU/UM/OR/849/2020 z dnia 05 czerwca 2020 r 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-Dz 900 R 90001 zwiększa się plan wydatków bieżących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20 000,00 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 z tytułu dopłat do ścieków  dla Spółki z o.o.  pn „Przedsiębiorstwo Komunalne Brudzeń”.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t xml:space="preserve">-Dz 921 R 92120 zwiększa się plan wydatków bieżących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1 500,00 zł </w:t>
      </w:r>
      <w:r w:rsidRPr="008D4E30">
        <w:rPr>
          <w:rFonts w:ascii="Times New Roman" w:hAnsi="Times New Roman" w:cs="Times New Roman"/>
          <w:sz w:val="20"/>
          <w:szCs w:val="20"/>
        </w:rPr>
        <w:t>z przeznaczeniem na zapłatę należności za energię  w muzeum im Stanisława Murzynowskiego w Murzynowie, którego gmina Brudzeń jest  właścicielem.</w:t>
      </w: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D4E30" w:rsidRPr="008D4E30" w:rsidRDefault="008D4E30" w:rsidP="008D4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4E30">
        <w:rPr>
          <w:rFonts w:ascii="Times New Roman" w:hAnsi="Times New Roman" w:cs="Times New Roman"/>
          <w:sz w:val="20"/>
          <w:szCs w:val="20"/>
        </w:rPr>
        <w:lastRenderedPageBreak/>
        <w:t xml:space="preserve">W ramach środków przeznaczonych w budżecie gminy na wydatki majątkowe  W Dz 600 R 60016  zwiększa się plan wydatków majątkowych w kwocie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270 000,00 zł </w:t>
      </w:r>
      <w:r w:rsidRPr="008D4E30">
        <w:rPr>
          <w:rFonts w:ascii="Times New Roman" w:hAnsi="Times New Roman" w:cs="Times New Roman"/>
          <w:sz w:val="20"/>
          <w:szCs w:val="20"/>
        </w:rPr>
        <w:t xml:space="preserve">na realizację zadania pn „Przebudowa drogi gminnej w miejscowości Sobowo i Główina”  jest to zadanie jednoroczne : z czego kwota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 xml:space="preserve">120 000,00 zł </w:t>
      </w:r>
      <w:r w:rsidRPr="008D4E30">
        <w:rPr>
          <w:rFonts w:ascii="Times New Roman" w:hAnsi="Times New Roman" w:cs="Times New Roman"/>
          <w:sz w:val="20"/>
          <w:szCs w:val="20"/>
        </w:rPr>
        <w:t xml:space="preserve">pochodzi z dotacji ze środków finansowanych z budżetu Województwa Mazowieckiego zgodnie z zawartą umową NR W/UMWM-UF/DOT/RW/1264/2020 z dnia   05 czerwca 2020 r, zaś kwota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150 000,00 zł</w:t>
      </w:r>
      <w:r w:rsidRPr="008D4E30">
        <w:rPr>
          <w:rFonts w:ascii="Times New Roman" w:hAnsi="Times New Roman" w:cs="Times New Roman"/>
          <w:sz w:val="20"/>
          <w:szCs w:val="20"/>
        </w:rPr>
        <w:t xml:space="preserve">    pochodzi ze  zmniejszenia planu wydatków majątkowych  z zadania  wieloletniego  pn „Modernizacja dróg asfaltowych Izabelin-Wincentowo, Główina –Sobowo”. Ogółem  plan wydatków majątkowych zwiększy się o kwotę </w:t>
      </w:r>
      <w:r w:rsidRPr="008D4E30">
        <w:rPr>
          <w:rFonts w:ascii="Times New Roman" w:hAnsi="Times New Roman" w:cs="Times New Roman"/>
          <w:b/>
          <w:bCs/>
          <w:sz w:val="20"/>
          <w:szCs w:val="20"/>
        </w:rPr>
        <w:t>120 000,00 zł.</w:t>
      </w:r>
    </w:p>
    <w:p w:rsidR="008D4E30" w:rsidRPr="008D4E30" w:rsidRDefault="008D4E30" w:rsidP="008D4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790F" w:rsidRDefault="008A790F">
      <w:bookmarkStart w:id="0" w:name="_GoBack"/>
      <w:bookmarkEnd w:id="0"/>
    </w:p>
    <w:sectPr w:rsidR="008A790F" w:rsidSect="0036504E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30"/>
    <w:rsid w:val="008A790F"/>
    <w:rsid w:val="008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2020-08-31T08:31:00Z</dcterms:created>
  <dcterms:modified xsi:type="dcterms:W3CDTF">2020-08-31T08:31:00Z</dcterms:modified>
</cp:coreProperties>
</file>