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3E5" w:rsidRDefault="006223E5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Nr </w:t>
      </w:r>
      <w:r w:rsidR="00DE7CD8">
        <w:rPr>
          <w:rFonts w:ascii="Times New Roman" w:eastAsia="Times New Roman" w:hAnsi="Times New Roman" w:cs="Times New Roman"/>
          <w:sz w:val="24"/>
          <w:szCs w:val="24"/>
          <w:lang w:eastAsia="pl-PL"/>
        </w:rPr>
        <w:t>XXII/149/20</w:t>
      </w:r>
    </w:p>
    <w:p w:rsidR="006223E5" w:rsidRPr="006223E5" w:rsidRDefault="006223E5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Rady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Brudzeniu Dużym</w:t>
      </w:r>
    </w:p>
    <w:p w:rsidR="006223E5" w:rsidRDefault="006223E5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DE7CD8">
        <w:rPr>
          <w:rFonts w:ascii="Times New Roman" w:eastAsia="Times New Roman" w:hAnsi="Times New Roman" w:cs="Times New Roman"/>
          <w:sz w:val="24"/>
          <w:szCs w:val="24"/>
          <w:lang w:eastAsia="pl-PL"/>
        </w:rPr>
        <w:t>28 października 2020 r.</w:t>
      </w:r>
    </w:p>
    <w:p w:rsidR="007F1D13" w:rsidRPr="006223E5" w:rsidRDefault="007F1D13" w:rsidP="006223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23E5" w:rsidRPr="006223E5" w:rsidRDefault="006223E5" w:rsidP="0062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wyrażenia zgody na zawarcie umowy użyczenia nieruchomości gruntowej, stanowiącej własność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Brudzeń Duży</w:t>
      </w:r>
    </w:p>
    <w:p w:rsidR="006223E5" w:rsidRPr="006223E5" w:rsidRDefault="006223E5" w:rsidP="006223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</w:t>
      </w:r>
      <w:proofErr w:type="spellStart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lit. a ustawy z dnia 8 marca 1990 r. o samorządzie gminnym (tj. Dz. U. z 2020r. poz. 713) oraz art. 13 ust. 1 i art. 37 ust. 4 ustawy z dnia 21 sierpnia 1997 r. o gospodarce nieruchomościami (tj.: Dz. U. z 2020r. poz. 65 ze zm.) Rada Gminy </w:t>
      </w:r>
      <w:r w:rsidR="0070775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Brudzeniu Dużym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uchwala, co następuje: </w:t>
      </w:r>
    </w:p>
    <w:p w:rsidR="00707755" w:rsidRPr="00707755" w:rsidRDefault="006223E5" w:rsidP="007077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:rsidR="00C96A80" w:rsidRDefault="006223E5" w:rsidP="00C96A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 Wyraża się zgodę na użyczenie </w:t>
      </w:r>
      <w:r w:rsidR="00E57D11">
        <w:rPr>
          <w:rFonts w:ascii="Ebrima" w:hAnsi="Ebrima" w:cs="Arial"/>
          <w:b/>
          <w:bCs/>
          <w:iCs/>
          <w:color w:val="000000"/>
        </w:rPr>
        <w:t>Lokalnej Grupie</w:t>
      </w:r>
      <w:r w:rsidR="00E57D11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E57D11" w:rsidRPr="00AA43B6">
        <w:rPr>
          <w:rFonts w:ascii="Ebrima" w:hAnsi="Ebrima" w:cs="Calibri"/>
        </w:rPr>
        <w:t xml:space="preserve"> z siedzibą w Gąbinie, ul. Stary Rynek 16, </w:t>
      </w:r>
      <w:r w:rsidR="00E57D11" w:rsidRPr="00AA43B6">
        <w:rPr>
          <w:rFonts w:ascii="Ebrima" w:hAnsi="Ebrima" w:cs="Arial"/>
          <w:color w:val="000000"/>
        </w:rPr>
        <w:t>09-530 Gąbin</w:t>
      </w:r>
      <w:r w:rsidR="00E57D11" w:rsidRPr="00AA43B6">
        <w:rPr>
          <w:rFonts w:ascii="Ebrima" w:hAnsi="Ebrima" w:cs="Calibri"/>
        </w:rPr>
        <w:t>, wpisanym do Krajowego Rejestru Sądowego pod numerem KRS: 0000549944, NIP: 7743222776, REGON: 361151989</w:t>
      </w:r>
      <w:r w:rsidR="00E57D11">
        <w:rPr>
          <w:rFonts w:ascii="Ebrima" w:hAnsi="Ebrima" w:cs="Calibri"/>
        </w:rPr>
        <w:t xml:space="preserve">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niezabudowanej </w:t>
      </w:r>
      <w:r w:rsidR="00E57D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nieruchomości gruntowej, stanowiącej własność Gminy </w:t>
      </w:r>
      <w:r w:rsidR="00E57D11">
        <w:rPr>
          <w:rFonts w:ascii="Times New Roman" w:eastAsia="Times New Roman" w:hAnsi="Times New Roman" w:cs="Times New Roman"/>
          <w:sz w:val="24"/>
          <w:szCs w:val="24"/>
          <w:lang w:eastAsia="pl-PL"/>
        </w:rPr>
        <w:t>Brudzeń Duży, położonej w m. Sikórz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, oznaczonej ewi</w:t>
      </w:r>
      <w:r w:rsidR="00426B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dencyjnie jako część działki Nr 266 </w:t>
      </w:r>
      <w:r w:rsidR="00673BF6">
        <w:rPr>
          <w:rFonts w:ascii="Times New Roman" w:eastAsia="Times New Roman" w:hAnsi="Times New Roman" w:cs="Times New Roman"/>
          <w:sz w:val="24"/>
          <w:szCs w:val="24"/>
          <w:lang w:eastAsia="pl-PL"/>
        </w:rPr>
        <w:t>o pow. 0,20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ha, zapisanej w księdze wieczystej nr </w:t>
      </w:r>
      <w:r w:rsidR="00673BF6">
        <w:rPr>
          <w:rFonts w:ascii="Times New Roman" w:eastAsia="Times New Roman" w:hAnsi="Times New Roman" w:cs="Times New Roman"/>
          <w:sz w:val="24"/>
          <w:szCs w:val="24"/>
          <w:lang w:eastAsia="pl-PL"/>
        </w:rPr>
        <w:t>KW PL1P/00061029/9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przeznaczeniem pod 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w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altanę rekreacyjną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>, trap , pomost, miejsce biwakowe i na ognisko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C96A80" w:rsidRDefault="006223E5" w:rsidP="00C96A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Nieruchomość użycza się na czas oznaczony do 31 grudnia </w:t>
      </w:r>
      <w:r w:rsidR="00F0524D">
        <w:rPr>
          <w:rFonts w:ascii="Times New Roman" w:eastAsia="Times New Roman" w:hAnsi="Times New Roman" w:cs="Times New Roman"/>
          <w:sz w:val="24"/>
          <w:szCs w:val="24"/>
          <w:lang w:eastAsia="pl-PL"/>
        </w:rPr>
        <w:t>2030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r.  </w:t>
      </w:r>
    </w:p>
    <w:p w:rsidR="00C96A80" w:rsidRPr="00C96A80" w:rsidRDefault="006223E5" w:rsidP="00C96A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96A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:rsidR="003473D8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 się zgodę na odstąpienie od przetargowego trybu zawarcia umowy użyczenia.</w:t>
      </w:r>
    </w:p>
    <w:p w:rsidR="003473D8" w:rsidRDefault="006223E5" w:rsidP="003473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</w:t>
      </w:r>
    </w:p>
    <w:p w:rsidR="007F1D13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Wójtowi Gminy </w:t>
      </w:r>
      <w:r w:rsidR="00EF65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Brudzeń Duży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73D8" w:rsidRPr="003473D8" w:rsidRDefault="006223E5" w:rsidP="007F1D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3473D8" w:rsidRDefault="006223E5" w:rsidP="007F1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3473D8" w:rsidRDefault="006223E5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473D8" w:rsidRDefault="003473D8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3D8" w:rsidRDefault="003473D8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473D8" w:rsidRDefault="003473D8" w:rsidP="006223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4910" w:rsidRDefault="006223E5" w:rsidP="009F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Zgodnie z art. 18 ust. 2 </w:t>
      </w:r>
      <w:proofErr w:type="spellStart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 lit. a ustawy z dnia 8 marca 1990 r. o samorządzie gminnym, do wyłącznej właściwości Rady Gminy należy „podejmowanie uchwał w sprawach majątkowych gminy, przekraczających zakres zwykłego zarządu, dotyczących: 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zasad nabywania, zbywania i obciążania nieruchomości oraz ich wydzierżawiania lub wynajmowania na czas oznaczony dłuższy niż 3 lata lub na czas nieoznaczony, o ile ustawy szczególne nie stanowią inaczej; uchwała rady gminy jest wymagana również w przypadku, gdy po umowie zawartej na czas oznaczony do 3 lat strony zawierają kolejne umowy, których przedmiotem jest ta sama nieruchomość; do czasu określenia zasad Wójt może dokonywać tych czynności w</w:t>
      </w:r>
      <w:r w:rsidR="007F1D13">
        <w:rPr>
          <w:rFonts w:ascii="Times New Roman" w:eastAsia="Times New Roman" w:hAnsi="Times New Roman" w:cs="Times New Roman"/>
          <w:sz w:val="24"/>
          <w:szCs w:val="24"/>
          <w:lang w:eastAsia="pl-PL"/>
        </w:rPr>
        <w:t>yłącznie za zgodą Rady Gminy”.</w:t>
      </w:r>
      <w:r w:rsidR="00217A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37 ust. 4 ustawy o gospodarce nieruchomościami „Zawarcie umów użytkowania, najmu lub dzierżawy na czas oznaczony dłuższy niż 3 lata lub na czas nieoznaczony następuje w drodze przetargu. Wojewoda albo odpowiednia rada lub sejmik mogą wyrazić zgodę na odstąpienie od obowiązku przetargowego trybu zawarcia tych umów.” </w:t>
      </w:r>
      <w:r w:rsidR="000C619A">
        <w:rPr>
          <w:rFonts w:ascii="Ebrima" w:hAnsi="Ebrima" w:cs="Arial"/>
          <w:b/>
          <w:bCs/>
          <w:iCs/>
          <w:color w:val="000000"/>
        </w:rPr>
        <w:t>Lokalna Grupa</w:t>
      </w:r>
      <w:r w:rsidR="000C619A" w:rsidRPr="00AA43B6">
        <w:rPr>
          <w:rFonts w:ascii="Ebrima" w:hAnsi="Ebrima" w:cs="Arial"/>
          <w:b/>
          <w:bCs/>
          <w:iCs/>
          <w:color w:val="000000"/>
        </w:rPr>
        <w:t xml:space="preserve"> Działania AKTYWNI RAZEM</w:t>
      </w:r>
      <w:r w:rsidR="000C619A" w:rsidRPr="00AA43B6">
        <w:rPr>
          <w:rFonts w:ascii="Ebrima" w:hAnsi="Ebrima" w:cs="Calibri"/>
        </w:rPr>
        <w:t xml:space="preserve"> z siedzibą w Gąbinie, ul. Stary Rynek 16, </w:t>
      </w:r>
      <w:r w:rsidR="000C619A" w:rsidRPr="00AA43B6">
        <w:rPr>
          <w:rFonts w:ascii="Ebrima" w:hAnsi="Ebrima" w:cs="Arial"/>
          <w:color w:val="000000"/>
        </w:rPr>
        <w:t>09-530 Gąbin</w:t>
      </w:r>
      <w:r w:rsidR="000C619A" w:rsidRPr="00AA43B6">
        <w:rPr>
          <w:rFonts w:ascii="Ebrima" w:hAnsi="Ebrima" w:cs="Calibri"/>
        </w:rPr>
        <w:t>, wpisanym do Krajowego Rejestru Sądowego pod numerem KRS: 0000549944, NIP: 7743222776, REGON: 361151989</w:t>
      </w:r>
      <w:r w:rsidR="00C74352">
        <w:rPr>
          <w:rFonts w:ascii="Ebrima" w:hAnsi="Ebrima" w:cs="Calibri"/>
        </w:rPr>
        <w:t xml:space="preserve"> </w:t>
      </w:r>
      <w:r w:rsidR="00C743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</w:t>
      </w:r>
      <w:r w:rsidR="00C74352" w:rsidRPr="00AA43B6">
        <w:rPr>
          <w:rFonts w:ascii="Ebrima" w:hAnsi="Ebrima" w:cs="Calibri"/>
        </w:rPr>
        <w:t xml:space="preserve">współpracy pn. </w:t>
      </w:r>
      <w:r w:rsidR="00C74352" w:rsidRPr="00AA43B6">
        <w:rPr>
          <w:rFonts w:ascii="Ebrima" w:hAnsi="Ebrima"/>
          <w:b/>
          <w:bCs/>
        </w:rPr>
        <w:t>„Mazowieckie Mazury - rozwój turystyki i rekreacji na obszarach LGD Zalew Zegrzyński i LGD AKTYWNI RAZEM”</w:t>
      </w:r>
      <w:r w:rsidR="00422A14">
        <w:rPr>
          <w:rFonts w:ascii="Ebrima" w:hAnsi="Ebrima"/>
          <w:b/>
          <w:bCs/>
        </w:rPr>
        <w:t xml:space="preserve">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współfinansowanego w ramach </w:t>
      </w:r>
      <w:proofErr w:type="spellStart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poddziałania</w:t>
      </w:r>
      <w:proofErr w:type="spellEnd"/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19.2  „Wsparcie na wdrażanie operacji w ramach strategii rozwoju lokalnego kierowanego przez społeczność” objętego Programem Rozwoju Obszarów Wiejskich na lata 2014- 2020, 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 zamiar 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>acji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obrębu ewidencyjnego 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>Sikórz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-  części dz. Nr 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>266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pow. 0,</w:t>
      </w:r>
      <w:r w:rsidR="00422A1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 – 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</w:t>
      </w:r>
      <w:r w:rsidR="009F635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zagospodarowanie w 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altanę rekreacyjną</w:t>
      </w:r>
      <w:r w:rsidR="009F6359">
        <w:rPr>
          <w:rFonts w:ascii="Times New Roman" w:eastAsia="Times New Roman" w:hAnsi="Times New Roman" w:cs="Times New Roman"/>
          <w:sz w:val="24"/>
          <w:szCs w:val="24"/>
          <w:lang w:eastAsia="pl-PL"/>
        </w:rPr>
        <w:t>, trap , pomost, miejsce biwakowe i na ognisko</w:t>
      </w:r>
      <w:r w:rsidR="009F6359"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</w:p>
    <w:p w:rsidR="006223E5" w:rsidRPr="006223E5" w:rsidRDefault="006223E5" w:rsidP="009F63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uzyskania dofinansowania na realizację przedmiotowego zamierzenia wymagane jest zawarcie umowy użyczenia z właścicielem gruntu tj. Gminą 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Brudzeń Duży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okres 5 lat. Okres trwałości projektu wynoszący 5 lat liczony jest  od daty wypłaty unijnego dofinansowania  na cały projekt. Zgodnie z wnioskiem o użyczenie terenu złożonym przez 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LGD AKTYWNI RAZEM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trwałości zakończy się z końcem roku 20</w:t>
      </w:r>
      <w:r w:rsidR="008D4910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r w:rsidRPr="006223E5">
        <w:rPr>
          <w:rFonts w:ascii="Times New Roman" w:eastAsia="Times New Roman" w:hAnsi="Times New Roman" w:cs="Times New Roman"/>
          <w:sz w:val="24"/>
          <w:szCs w:val="24"/>
          <w:lang w:eastAsia="pl-PL"/>
        </w:rPr>
        <w:t>r.  </w:t>
      </w:r>
    </w:p>
    <w:p w:rsidR="008E27AD" w:rsidRDefault="008E27AD"/>
    <w:sectPr w:rsidR="008E27AD" w:rsidSect="008E2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3E5"/>
    <w:rsid w:val="000C619A"/>
    <w:rsid w:val="00217A5E"/>
    <w:rsid w:val="003102A8"/>
    <w:rsid w:val="003473D8"/>
    <w:rsid w:val="00422A14"/>
    <w:rsid w:val="00426BEA"/>
    <w:rsid w:val="005B04E8"/>
    <w:rsid w:val="006223E5"/>
    <w:rsid w:val="00673BF6"/>
    <w:rsid w:val="00707755"/>
    <w:rsid w:val="00721499"/>
    <w:rsid w:val="007F1D13"/>
    <w:rsid w:val="008D4910"/>
    <w:rsid w:val="008E27AD"/>
    <w:rsid w:val="009F6359"/>
    <w:rsid w:val="00BA14E4"/>
    <w:rsid w:val="00C05550"/>
    <w:rsid w:val="00C74352"/>
    <w:rsid w:val="00C96A80"/>
    <w:rsid w:val="00D265AB"/>
    <w:rsid w:val="00DE7CD8"/>
    <w:rsid w:val="00E57D11"/>
    <w:rsid w:val="00EF65EF"/>
    <w:rsid w:val="00F0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27AD"/>
  </w:style>
  <w:style w:type="paragraph" w:styleId="Nagwek2">
    <w:name w:val="heading 2"/>
    <w:basedOn w:val="Normalny"/>
    <w:link w:val="Nagwek2Znak"/>
    <w:uiPriority w:val="9"/>
    <w:qFormat/>
    <w:rsid w:val="006223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223E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22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622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0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rgbdps</cp:lastModifiedBy>
  <cp:revision>2</cp:revision>
  <cp:lastPrinted>2020-09-18T06:23:00Z</cp:lastPrinted>
  <dcterms:created xsi:type="dcterms:W3CDTF">2020-10-29T10:22:00Z</dcterms:created>
  <dcterms:modified xsi:type="dcterms:W3CDTF">2020-10-29T10:22:00Z</dcterms:modified>
</cp:coreProperties>
</file>