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D9" w:rsidRPr="00A721D9" w:rsidRDefault="00A721D9" w:rsidP="00A72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UMOWA Nr ………………/2021</w:t>
      </w:r>
    </w:p>
    <w:p w:rsidR="00A721D9" w:rsidRPr="00A721D9" w:rsidRDefault="00A721D9" w:rsidP="00A721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Zawarta w dniu ………………..w  Brudzeniu Dużym  pomiędzy 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Gminą Brudzeń Duży, ul. Toruńska 2, 09 – 414 Brudzeń Duży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NIP 774-318-87-37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Wójta Gminy Brudzeń Duży – Andrzeja </w:t>
      </w:r>
      <w:proofErr w:type="spellStart"/>
      <w:r w:rsidRPr="00A721D9">
        <w:rPr>
          <w:rFonts w:ascii="Times New Roman" w:eastAsia="Times New Roman" w:hAnsi="Times New Roman" w:cs="Times New Roman"/>
          <w:lang w:eastAsia="pl-PL"/>
        </w:rPr>
        <w:t>Dwojnycha</w:t>
      </w:r>
      <w:proofErr w:type="spellEnd"/>
      <w:r w:rsidRPr="00A7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przy kontrasygnacie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Skarbnika Gminy – Teresy Dądalskiej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zwaną dalej Zamawiającym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a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reprezentowaną przez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zwaną dalej Wykonawcą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21D9">
        <w:rPr>
          <w:rFonts w:ascii="Times New Roman" w:hAnsi="Times New Roman" w:cs="Times New Roman"/>
        </w:rPr>
        <w:t>w rezultacie zapytania ofertowego (zwolnienie ze stosowania ustawy Prawo zamówień publicznych na podstawie art.2 ust.1 pkt.1Pzp)  została zawarta umowa następującej treści: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1 </w:t>
      </w:r>
    </w:p>
    <w:p w:rsidR="00A721D9" w:rsidRPr="00A721D9" w:rsidRDefault="00A721D9" w:rsidP="00A721D9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Przedmiotem umowy jest 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>dostawa wraz z rozładunkiem:</w:t>
      </w:r>
    </w:p>
    <w:p w:rsidR="00A721D9" w:rsidRPr="00A721D9" w:rsidRDefault="00D47EAE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36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</w:t>
      </w:r>
      <w:r w:rsidR="00A721D9"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ton </w:t>
      </w:r>
      <w:proofErr w:type="spellStart"/>
      <w:r w:rsidR="00A721D9"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ekogroszku</w:t>
      </w:r>
      <w:proofErr w:type="spellEnd"/>
      <w:r w:rsidR="00A721D9"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21D9" w:rsidRPr="00DF7368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</w:t>
      </w:r>
      <w:r w:rsidR="00A721D9"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721D9"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25 kg dla Szkoły Podstawowej w Brudzeniu Dużym,   ; Parametry </w:t>
      </w:r>
      <w:proofErr w:type="spellStart"/>
      <w:r w:rsidR="00A721D9"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>ekog</w:t>
      </w:r>
      <w:r w:rsidR="00A80F29">
        <w:rPr>
          <w:rFonts w:ascii="Times New Roman" w:eastAsia="Times New Roman" w:hAnsi="Times New Roman" w:cs="Times New Roman"/>
          <w:sz w:val="24"/>
          <w:szCs w:val="24"/>
          <w:lang w:eastAsia="pl-PL"/>
        </w:rPr>
        <w:t>roszku</w:t>
      </w:r>
      <w:proofErr w:type="spellEnd"/>
      <w:r w:rsidR="00A80F29">
        <w:rPr>
          <w:rFonts w:ascii="Times New Roman" w:eastAsia="Times New Roman" w:hAnsi="Times New Roman" w:cs="Times New Roman"/>
          <w:sz w:val="24"/>
          <w:szCs w:val="24"/>
          <w:lang w:eastAsia="pl-PL"/>
        </w:rPr>
        <w:t>: kaloryczność minimum 26 M</w:t>
      </w:r>
      <w:r w:rsidR="00A721D9"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J/kg, zawartość siarki do 0,8%, zawartość popiołu do 8%. </w:t>
      </w:r>
    </w:p>
    <w:p w:rsidR="00F1730A" w:rsidRDefault="00F1730A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 ton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F7368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 15</w:t>
      </w:r>
      <w:r w:rsidR="00A721D9" w:rsidRPr="00DF7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kg</w:t>
      </w:r>
      <w:r w:rsidR="00A721D9" w:rsidRPr="00A721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721D9"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Szkoły Podstawowej w Brudzeniu Dużym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</w:t>
      </w:r>
      <w:proofErr w:type="spellStart"/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kaloryczność 18 </w:t>
      </w:r>
      <w:proofErr w:type="spellStart"/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>kJ</w:t>
      </w:r>
      <w:proofErr w:type="spellEnd"/>
      <w:r w:rsidRPr="00A72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/kg (bez kory), średnica 6 - 8mm; </w:t>
      </w:r>
    </w:p>
    <w:p w:rsidR="00F1730A" w:rsidRPr="00A721D9" w:rsidRDefault="00F1730A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Dostawca zrealizuje zamówienie w terminie </w:t>
      </w:r>
      <w:r w:rsidR="00F1730A">
        <w:rPr>
          <w:rFonts w:ascii="Times New Roman" w:eastAsia="Times New Roman" w:hAnsi="Times New Roman" w:cs="Times New Roman"/>
          <w:lang w:eastAsia="pl-PL"/>
        </w:rPr>
        <w:t xml:space="preserve">2 dni od podpisania umowy, jednak nie później niż do dnia 20.12.2021 r.  </w:t>
      </w:r>
    </w:p>
    <w:p w:rsidR="00A721D9" w:rsidRPr="00A721D9" w:rsidRDefault="00A721D9" w:rsidP="00A721D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Dostawca ponosi odpowiedzialność za jakoś</w:t>
      </w:r>
      <w:bookmarkStart w:id="0" w:name="_GoBack"/>
      <w:bookmarkEnd w:id="0"/>
      <w:r w:rsidRPr="00A721D9">
        <w:rPr>
          <w:rFonts w:ascii="Times New Roman" w:eastAsia="Times New Roman" w:hAnsi="Times New Roman" w:cs="Times New Roman"/>
          <w:lang w:eastAsia="pl-PL"/>
        </w:rPr>
        <w:t xml:space="preserve">ć dostarczonego towaru. </w:t>
      </w:r>
    </w:p>
    <w:p w:rsidR="00A721D9" w:rsidRPr="00A721D9" w:rsidRDefault="00A721D9" w:rsidP="00A721D9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Zamawiający zastrzega sobie prawo do weryfikacji wagi opału wykazanej w dokumencie dostawy w miejscach wybranych przez Zamawiającego. W przypadku wystąpienia niedoboru większego niż 5 % wagi dostawy Wykonawca zapłaci karę umowną zgodnie z §4  pkt.2 lit c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2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1.Wykonawca zobowiązuje się do dostarczenia zamówionego towaru w cenie brutto zamówienia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lastRenderedPageBreak/>
        <w:t xml:space="preserve">   w wysokości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 xml:space="preserve"> : ..............................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słownie brutto: 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>..............................................................................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    zgodnie z przedstawioną ofertą.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W cenie zawarte są wszystkie koszty związane z dostawą przedmiotu umowy wraz z rozładunkiem.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3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1.Zmawiający zobowiązuje się do zapłaty należności przelewem, w terminie </w:t>
      </w:r>
      <w:r w:rsidR="00F1730A">
        <w:rPr>
          <w:rFonts w:ascii="Times New Roman" w:eastAsia="Times New Roman" w:hAnsi="Times New Roman" w:cs="Times New Roman"/>
          <w:b/>
          <w:lang w:eastAsia="pl-PL"/>
        </w:rPr>
        <w:t>21</w:t>
      </w:r>
      <w:r w:rsidRPr="00A721D9">
        <w:rPr>
          <w:rFonts w:ascii="Times New Roman" w:eastAsia="Times New Roman" w:hAnsi="Times New Roman" w:cs="Times New Roman"/>
          <w:b/>
          <w:lang w:eastAsia="pl-PL"/>
        </w:rPr>
        <w:t xml:space="preserve"> dni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 od daty zrealizowania przedmiotu zamówienia i prawidłowego wystawienia faktury wraz ze świadectwem jakości, na konto wskazane w treści faktury. Za opał   dostarczony do Szkoły Podstawowej w Brudzeniu Dużym należy wystawić fakturę na Gminę Brudzeń Duży odbiorca Zespół </w:t>
      </w:r>
      <w:proofErr w:type="spellStart"/>
      <w:r w:rsidRPr="00A721D9">
        <w:rPr>
          <w:rFonts w:ascii="Times New Roman" w:eastAsia="Times New Roman" w:hAnsi="Times New Roman" w:cs="Times New Roman"/>
          <w:lang w:eastAsia="pl-PL"/>
        </w:rPr>
        <w:t>Szkolno</w:t>
      </w:r>
      <w:proofErr w:type="spellEnd"/>
      <w:r w:rsidRPr="00A721D9">
        <w:rPr>
          <w:rFonts w:ascii="Times New Roman" w:eastAsia="Times New Roman" w:hAnsi="Times New Roman" w:cs="Times New Roman"/>
          <w:lang w:eastAsia="pl-PL"/>
        </w:rPr>
        <w:t xml:space="preserve"> – Przedszkolny w Brudzeniu Dużym.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2. Za datę zapłaty należności uważa się datę obciążenia konta Zamawiającego.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3. W przypadku nie dokonania płatności przez Zamawiającego w wyznaczonym w umowie terminie, Wykonawca ma prawo naliczyć odsetki ustawowe za każdy dzień zwłoki. </w:t>
      </w:r>
    </w:p>
    <w:p w:rsidR="00A721D9" w:rsidRPr="00A721D9" w:rsidRDefault="00A721D9" w:rsidP="00A721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§4 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Strony postanawiają że obowiązującą ich formą o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dszkodowania stanowić będą kary </w:t>
      </w: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umowne.</w:t>
      </w:r>
    </w:p>
    <w:p w:rsidR="00A721D9" w:rsidRPr="00A721D9" w:rsidRDefault="00A721D9" w:rsidP="00A721D9">
      <w:pPr>
        <w:numPr>
          <w:ilvl w:val="3"/>
          <w:numId w:val="5"/>
        </w:numPr>
        <w:tabs>
          <w:tab w:val="left" w:pos="284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Wykonawca zapłaci Zamawiającemu kary umowne : </w:t>
      </w:r>
    </w:p>
    <w:p w:rsidR="00A721D9" w:rsidRPr="00A721D9" w:rsidRDefault="00A721D9" w:rsidP="00A721D9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 zwłokę w wykonaniu przedmiotu umowy – w wysokości 200 zł za każdy dzień zwłoki, przy czym łączna wysokość tej kwoty nie może przekroczyć kwoty 5000,00 zł.</w:t>
      </w:r>
    </w:p>
    <w:p w:rsidR="00A721D9" w:rsidRPr="00A721D9" w:rsidRDefault="00A721D9" w:rsidP="00A721D9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 odstąpienie od umowy przez którąkolwiek ze stron z przyczyn leżących po stronie Wykonawcy w wysokości 20% wynagrodzenia ryczałtowego brutto wynikającego z niniejszej umowy</w:t>
      </w:r>
    </w:p>
    <w:p w:rsidR="00A721D9" w:rsidRPr="00A721D9" w:rsidRDefault="00A721D9" w:rsidP="00A721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za każdy negatywny wynik sprawdzenia masy towaru w stosunku do dokumentu WZ w wysokości 2000,00 zł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Kwoty naliczone z tytułu kar umownych określonych w ust. 2 będą potrącone z faktury VAT wystawionej przez Wykonawcę.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ma prawo dochodzić odszkodowania na zasadach ogólnych Kodeksu Cywilnego, jeżeli szkoda przewyższa wysokość kar umownych.</w:t>
      </w:r>
    </w:p>
    <w:p w:rsidR="00A721D9" w:rsidRPr="00A721D9" w:rsidRDefault="00A721D9" w:rsidP="00A721D9">
      <w:pPr>
        <w:numPr>
          <w:ilvl w:val="3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721D9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zapłaci Wykonawcy karę umowną z tytułu odstąpienia od umowy z przyczyn zależnych od Zamawiającego w wysokości 10% wartości wynagrodzenia ryczałtowego brutto wynikającego z umowy.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5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1. Wykonawca nie może, bez pisemnej zgody Zamawiającego, powierzyć realizacji umowy innemu wykonawcy.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21D9">
        <w:rPr>
          <w:rFonts w:ascii="Times New Roman" w:eastAsia="Times New Roman" w:hAnsi="Times New Roman" w:cs="Times New Roman"/>
          <w:lang w:eastAsia="pl-PL"/>
        </w:rPr>
        <w:t xml:space="preserve">Zamawiający może odstąpić od  umowy gdy: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a) wykonawca z własnej winy przerwał realizację dostawy i nie realizuje jej przez okres 7 dni,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b) wykonawca realizuje przedmiot umowy niezgodnie z umową,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c) wykonawca realizuje przedmiot umowy wadliwie lub w sposób nienależny.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 xml:space="preserve"> § 6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1.Wykonawca wystawi fakturę za dostarczony opał dla Szkoły na: Gminę Brudzeń Duży z dopiskiem Szkoła Podstawowa w Brudzeniu Dużym.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2.Reklamacja ilościowa może być złożona w terminie 2 dni od daty dostawy.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</w:r>
      <w:r w:rsidRPr="00A721D9">
        <w:rPr>
          <w:rFonts w:ascii="Times New Roman" w:eastAsia="Times New Roman" w:hAnsi="Times New Roman" w:cs="Times New Roman"/>
          <w:lang w:eastAsia="pl-PL"/>
        </w:rPr>
        <w:tab/>
        <w:t xml:space="preserve"> §7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1. Wykonawca ponosi   odpowiedzialność za wszystkie wypadki   – wszystkich osób na terenie wykonywanego zadania od momentu wjazdu na teren szkoły oraz w czasie rozładunku i innych czynności aż do momentu wyjazdu z terenu szkolnego.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2. Wykonawca zapewni ciągły nadzór nad rozładunkiem w taki sposób, żeby uniemożliwić zbliżenie się dzieci w pobliże wykonywanych prac, a także zachowa podstawowe zasady ruchu drogowego: zasadę ostrożności i zasadę ograniczonego zaufania w czasie przejazdów po terenie szkolnym.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3. Wykonawca ma obowiązek przestrzegać przepisów wewnętrznych wydanych przez administrację budynku do którego dostarczany jest przedmiot zamówienia, wszystkie przepisy dotyczące bezpieczeństwa i higieny pracy, p.poż oraz ponosi  pełną odpowiedzialność za pracowników w przypadku szkody powstałej w wyniku realizacji przedmiotu umowy.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 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 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8 </w:t>
      </w:r>
    </w:p>
    <w:p w:rsidR="00A721D9" w:rsidRPr="00A721D9" w:rsidRDefault="00A721D9" w:rsidP="00A721D9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>W sprawach nie uregulowanych niniejszą umową stosuje się przepisy kodeksu cywilnego</w:t>
      </w:r>
    </w:p>
    <w:p w:rsidR="00A721D9" w:rsidRPr="00A721D9" w:rsidRDefault="00A721D9" w:rsidP="00A721D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721D9">
        <w:rPr>
          <w:rFonts w:ascii="Times New Roman" w:eastAsia="Times New Roman" w:hAnsi="Times New Roman" w:cs="Times New Roman"/>
          <w:color w:val="000000"/>
        </w:rPr>
        <w:t>Zmiany umowy wymagają formy pisemnej pod rygorem nieważności.</w:t>
      </w:r>
    </w:p>
    <w:p w:rsidR="00A721D9" w:rsidRPr="00A721D9" w:rsidRDefault="00A721D9" w:rsidP="00A721D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721D9">
        <w:rPr>
          <w:rFonts w:ascii="Times New Roman" w:eastAsia="Times New Roman" w:hAnsi="Times New Roman" w:cs="Times New Roman"/>
          <w:color w:val="000000"/>
        </w:rPr>
        <w:t>Spory wynikłe na tle wykonania niniejszej umowy będą rozstrzygane przez sąd właściwy dla siedziby Zamawiającego</w:t>
      </w:r>
    </w:p>
    <w:p w:rsidR="00A721D9" w:rsidRPr="00A721D9" w:rsidRDefault="00A721D9" w:rsidP="00A721D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§ 9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Umowa sporządzona została w trzech jednobrzmiących egzemplarzach, jeden dla Wykonawcy, natomiast dwa egzemplarze dla Zamawiającego.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  </w:t>
      </w:r>
    </w:p>
    <w:p w:rsidR="00A721D9" w:rsidRPr="00A721D9" w:rsidRDefault="00A721D9" w:rsidP="00A721D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721D9">
        <w:rPr>
          <w:rFonts w:ascii="Times New Roman" w:eastAsia="Times New Roman" w:hAnsi="Times New Roman" w:cs="Times New Roman"/>
          <w:lang w:eastAsia="pl-PL"/>
        </w:rPr>
        <w:t xml:space="preserve">WYKONAWCA                                                                                 ZAMAWIAJACY </w:t>
      </w:r>
    </w:p>
    <w:p w:rsidR="00A721D9" w:rsidRPr="00A721D9" w:rsidRDefault="00A721D9" w:rsidP="00A721D9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A721D9" w:rsidRPr="00A721D9" w:rsidRDefault="00A721D9" w:rsidP="00A721D9">
      <w:pPr>
        <w:spacing w:after="0" w:line="360" w:lineRule="auto"/>
        <w:rPr>
          <w:rFonts w:ascii="Times New Roman" w:hAnsi="Times New Roman" w:cs="Times New Roman"/>
        </w:rPr>
      </w:pPr>
    </w:p>
    <w:p w:rsidR="003B0BF9" w:rsidRDefault="003B0BF9"/>
    <w:sectPr w:rsidR="003B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734"/>
    <w:multiLevelType w:val="hybridMultilevel"/>
    <w:tmpl w:val="E20C6192"/>
    <w:lvl w:ilvl="0" w:tplc="7A44F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22541"/>
    <w:multiLevelType w:val="hybridMultilevel"/>
    <w:tmpl w:val="F8A6B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72AAF"/>
    <w:multiLevelType w:val="hybridMultilevel"/>
    <w:tmpl w:val="AF7CB4D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10C4E"/>
    <w:multiLevelType w:val="hybridMultilevel"/>
    <w:tmpl w:val="1CEE1768"/>
    <w:numStyleLink w:val="Zaimportowanystyl57"/>
  </w:abstractNum>
  <w:abstractNum w:abstractNumId="4" w15:restartNumberingAfterBreak="0">
    <w:nsid w:val="70525B16"/>
    <w:multiLevelType w:val="hybridMultilevel"/>
    <w:tmpl w:val="B8C29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633B"/>
    <w:multiLevelType w:val="hybridMultilevel"/>
    <w:tmpl w:val="1CEE1768"/>
    <w:styleLink w:val="Zaimportowanystyl57"/>
    <w:lvl w:ilvl="0" w:tplc="69B8185A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8F63A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318A444">
      <w:start w:val="1"/>
      <w:numFmt w:val="lowerRoman"/>
      <w:lvlText w:val="%3."/>
      <w:lvlJc w:val="left"/>
      <w:pPr>
        <w:tabs>
          <w:tab w:val="left" w:pos="360"/>
        </w:tabs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31C8C0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C20A14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1C9E5C">
      <w:start w:val="1"/>
      <w:numFmt w:val="lowerRoman"/>
      <w:lvlText w:val="%6."/>
      <w:lvlJc w:val="left"/>
      <w:pPr>
        <w:tabs>
          <w:tab w:val="left" w:pos="360"/>
        </w:tabs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0B84AD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D6812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084AFA2">
      <w:start w:val="1"/>
      <w:numFmt w:val="lowerRoman"/>
      <w:lvlText w:val="%9."/>
      <w:lvlJc w:val="left"/>
      <w:pPr>
        <w:tabs>
          <w:tab w:val="left" w:pos="360"/>
        </w:tabs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lvl w:ilvl="0" w:tplc="5950B01C">
        <w:numFmt w:val="decimal"/>
        <w:lvlText w:val=""/>
        <w:lvlJc w:val="left"/>
      </w:lvl>
    </w:lvlOverride>
    <w:lvlOverride w:ilvl="1">
      <w:lvl w:ilvl="1" w:tplc="B6A2DC3E">
        <w:numFmt w:val="decimal"/>
        <w:lvlText w:val=""/>
        <w:lvlJc w:val="left"/>
      </w:lvl>
    </w:lvlOverride>
    <w:lvlOverride w:ilvl="2">
      <w:lvl w:ilvl="2" w:tplc="BEE8862C">
        <w:numFmt w:val="decimal"/>
        <w:lvlText w:val=""/>
        <w:lvlJc w:val="left"/>
      </w:lvl>
    </w:lvlOverride>
    <w:lvlOverride w:ilvl="3">
      <w:lvl w:ilvl="3" w:tplc="AF8AED08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D9"/>
    <w:rsid w:val="003B0BF9"/>
    <w:rsid w:val="004E1532"/>
    <w:rsid w:val="00A721D9"/>
    <w:rsid w:val="00A80F29"/>
    <w:rsid w:val="00D47EAE"/>
    <w:rsid w:val="00DF7368"/>
    <w:rsid w:val="00ED3B72"/>
    <w:rsid w:val="00F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7E89"/>
  <w15:chartTrackingRefBased/>
  <w15:docId w15:val="{B141C762-010D-40F5-8F2C-1EE342B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57">
    <w:name w:val="Zaimportowany styl 57"/>
    <w:rsid w:val="00A721D9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3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8</cp:revision>
  <cp:lastPrinted>2021-11-23T09:57:00Z</cp:lastPrinted>
  <dcterms:created xsi:type="dcterms:W3CDTF">2021-11-23T09:40:00Z</dcterms:created>
  <dcterms:modified xsi:type="dcterms:W3CDTF">2021-11-23T13:27:00Z</dcterms:modified>
</cp:coreProperties>
</file>