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072" w:leader="dot"/>
        </w:tabs>
        <w:rPr>
          <w:rFonts w:ascii="Calibri Light" w:hAnsi="Calibri Light" w:cs="Calibri Light" w:asciiTheme="majorHAnsi" w:cstheme="majorHAnsi" w:hAnsiTheme="majorHAnsi"/>
          <w:i/>
          <w:i/>
          <w:iCs/>
          <w:color w:val="000000"/>
          <w:highlight w:val="yellow"/>
        </w:rPr>
      </w:pPr>
      <w:r>
        <w:rPr>
          <w:rFonts w:cs="Calibri Light" w:cstheme="majorHAnsi" w:ascii="Calibri Light" w:hAnsi="Calibri Light"/>
          <w:i/>
          <w:iCs/>
          <w:color w:val="000000"/>
          <w:highlight w:val="yellow"/>
        </w:rPr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Załącznik Nr 3</w:t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do SWZ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u w:val="single"/>
        </w:rPr>
      </w:pPr>
      <w:r>
        <w:rPr>
          <w:rFonts w:cs="Calibri Light" w:cstheme="majorHAnsi" w:ascii="Calibri Light" w:hAnsi="Calibri Light"/>
          <w:b/>
          <w:u w:val="single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u w:val="single"/>
        </w:rPr>
      </w:pPr>
      <w:r>
        <w:rPr>
          <w:rFonts w:cs="Calibri Light" w:ascii="Calibri Light" w:hAnsi="Calibri Light" w:asciiTheme="majorHAnsi" w:cstheme="majorHAnsi" w:hAnsiTheme="majorHAnsi"/>
          <w:b/>
          <w:u w:val="single"/>
        </w:rPr>
        <w:t>OŚWIADCZENIE WYKONAWCY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Calibri Light" w:hAnsi="Calibri Light" w:asciiTheme="majorHAnsi" w:cstheme="majorHAnsi" w:hAnsiTheme="majorHAnsi"/>
          <w:b/>
        </w:rPr>
        <w:t>na podstawie art. 125 ust. 1 ustawy Pzp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Normal"/>
        <w:spacing w:lineRule="auto" w:line="360"/>
        <w:jc w:val="both"/>
        <w:rPr/>
      </w:pPr>
      <w:r>
        <w:rPr>
          <w:rFonts w:cs="Calibri Light" w:ascii="Calibri Light" w:hAnsi="Calibri Light" w:asciiTheme="majorHAnsi" w:cstheme="majorHAnsi" w:hAnsiTheme="majorHAnsi"/>
          <w:bCs/>
        </w:rPr>
        <w:t xml:space="preserve">Dotyczy postępowania o udzielenie zamówienia publicznego prowadzonego w trybie podstawowym bez negocjacji, którego przedmiotem jest </w:t>
      </w:r>
      <w:r>
        <w:rPr>
          <w:rFonts w:cs="Calibri Light" w:ascii="Arial Narrow" w:hAnsi="Arial Narrow" w:cstheme="majorHAnsi"/>
          <w:b/>
          <w:bCs/>
          <w:i/>
          <w:iCs/>
          <w:sz w:val="22"/>
          <w:szCs w:val="22"/>
        </w:rPr>
        <w:t>Dostaw</w:t>
      </w:r>
      <w:r>
        <w:rPr>
          <w:rFonts w:cs="Calibri Light" w:ascii="Arial Narrow" w:hAnsi="Arial Narrow" w:cstheme="majorHAnsi"/>
          <w:b/>
          <w:bCs/>
          <w:i/>
          <w:iCs/>
          <w:sz w:val="22"/>
          <w:szCs w:val="22"/>
        </w:rPr>
        <w:t>a</w:t>
      </w:r>
      <w:r>
        <w:rPr>
          <w:rFonts w:cs="Calibri Light" w:ascii="Arial Narrow" w:hAnsi="Arial Narrow" w:cstheme="majorHAnsi"/>
          <w:b/>
          <w:bCs/>
          <w:i/>
          <w:iCs/>
          <w:sz w:val="22"/>
          <w:szCs w:val="22"/>
        </w:rPr>
        <w:t xml:space="preserve"> oleju opałowego dla Urzędu oraz Szkół z terenu Gminy Brudzeń Duży</w:t>
      </w:r>
    </w:p>
    <w:p>
      <w:pPr>
        <w:pStyle w:val="ListParagraph"/>
        <w:numPr>
          <w:ilvl w:val="0"/>
          <w:numId w:val="0"/>
        </w:numPr>
        <w:shd w:val="clear" w:color="auto" w:fill="BFBFBF"/>
        <w:spacing w:lineRule="auto" w:line="360"/>
        <w:ind w:left="720" w:hanging="0"/>
        <w:jc w:val="left"/>
        <w:rPr>
          <w:rFonts w:ascii="Calibri Light" w:hAnsi="Calibri Light" w:cs="Calibri Light" w:asciiTheme="majorHAnsi" w:cstheme="majorHAnsi" w:hAnsiTheme="majorHAnsi"/>
          <w:b/>
          <w:b/>
          <w:u w:val="none"/>
        </w:rPr>
      </w:pPr>
      <w:r>
        <w:rPr>
          <w:rFonts w:cs="Calibri Light" w:ascii="Arial Narrow" w:hAnsi="Arial Narrow" w:cstheme="majorHAnsi"/>
          <w:b/>
          <w:bCs/>
          <w:u w:val="none"/>
        </w:rPr>
        <w:t xml:space="preserve">I. OŚWIADCZENIE DOTYCZĄCE WYKLUCZENIA Z POSTĘPOWANIA </w:t>
      </w:r>
    </w:p>
    <w:p>
      <w:pPr>
        <w:pStyle w:val="Akapitzlist1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Arial Narrow" w:hAnsi="Arial Narrow"/>
        </w:rPr>
        <w:t xml:space="preserve">Oświadczam, że nie podlegam wykluczeniu z postępowania na podstawie </w:t>
        <w:br/>
      </w:r>
      <w:r>
        <w:rPr>
          <w:rStyle w:val="Domylnaczcionkaakapitu7"/>
          <w:rFonts w:ascii="Arial Narrow" w:hAnsi="Arial Narrow"/>
          <w:b/>
          <w:bCs/>
        </w:rPr>
        <w:t>art. 108 ust. 1</w:t>
      </w:r>
      <w:r>
        <w:rPr>
          <w:rStyle w:val="Domylnaczcionkaakapitu7"/>
          <w:rFonts w:ascii="Arial Narrow" w:hAnsi="Arial Narrow"/>
          <w:bCs/>
        </w:rPr>
        <w:t xml:space="preserve"> </w:t>
      </w:r>
      <w:r>
        <w:rPr>
          <w:rFonts w:ascii="Arial Narrow" w:hAnsi="Arial Narrow"/>
          <w:b/>
        </w:rPr>
        <w:t>ustawy Pzp</w:t>
      </w:r>
      <w:r>
        <w:rPr>
          <w:rFonts w:ascii="Arial Narrow" w:hAnsi="Arial Narrow"/>
        </w:rPr>
        <w:t xml:space="preserve">. </w:t>
      </w:r>
    </w:p>
    <w:p>
      <w:pPr>
        <w:pStyle w:val="Akapitzlist1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Arial Narrow" w:hAnsi="Arial Narrow"/>
        </w:rPr>
        <w:t>Oświadczam</w:t>
      </w:r>
      <w:r>
        <w:rPr>
          <w:rFonts w:cs="DejaVu Sans Condensed" w:ascii="Arial Narrow" w:hAnsi="Arial Narrow"/>
          <w:b/>
          <w:bCs/>
          <w:vertAlign w:val="superscript"/>
        </w:rPr>
        <w:t>2)</w:t>
      </w:r>
      <w:r>
        <w:rPr>
          <w:rFonts w:ascii="Arial Narrow" w:hAnsi="Arial Narrow"/>
        </w:rPr>
        <w:t xml:space="preserve">, że zachodzą w stosunku do mnie podstawy wykluczenia z postępowania na podstawie art. …………. ustawy Pzp.  Jednocześnie oświadczam, że w związku z ww. okolicznością, na podstawie art. </w:t>
      </w:r>
      <w:r>
        <w:rPr>
          <w:rStyle w:val="Domylnaczcionkaakapitu7"/>
          <w:rFonts w:ascii="Arial Narrow" w:hAnsi="Arial Narrow"/>
          <w:b/>
        </w:rPr>
        <w:t>110 ust. 2</w:t>
      </w:r>
      <w:r>
        <w:rPr>
          <w:rStyle w:val="Domylnaczcionkaakapitu7"/>
          <w:rFonts w:ascii="Arial Narrow" w:hAnsi="Arial Narrow"/>
        </w:rPr>
        <w:t xml:space="preserve"> </w:t>
      </w:r>
      <w:r>
        <w:rPr>
          <w:rFonts w:ascii="Arial Narrow" w:hAnsi="Arial Narrow"/>
        </w:rPr>
        <w:t>ustawy Pzp podjąłem następujące środki naprawcze: …………………………………………</w:t>
      </w:r>
    </w:p>
    <w:p>
      <w:pPr>
        <w:pStyle w:val="ListParagraph"/>
        <w:numPr>
          <w:ilvl w:val="0"/>
          <w:numId w:val="0"/>
        </w:numPr>
        <w:shd w:val="clear" w:color="auto" w:fill="BFBFBF"/>
        <w:spacing w:lineRule="auto" w:line="360"/>
        <w:ind w:left="720" w:hanging="0"/>
        <w:jc w:val="left"/>
        <w:rPr/>
      </w:pPr>
      <w:r>
        <w:rPr>
          <w:rFonts w:ascii="Arial Narrow" w:hAnsi="Arial Narrow"/>
          <w:b/>
          <w:bCs/>
        </w:rPr>
        <w:t>II. OŚWIADCZENIE DOTYCZĄCE SPEŁNIENIA WARUNKÓW UDZIAŁU W POSTĘPOWANIU:</w:t>
      </w:r>
    </w:p>
    <w:p>
      <w:pPr>
        <w:pStyle w:val="Normal"/>
        <w:widowControl/>
        <w:bidi w:val="0"/>
        <w:spacing w:lineRule="auto" w:line="360"/>
        <w:ind w:left="680" w:right="0" w:hanging="227"/>
        <w:jc w:val="both"/>
        <w:rPr/>
      </w:pPr>
      <w:r>
        <w:rPr>
          <w:rFonts w:ascii="Arial Narrow" w:hAnsi="Arial Narrow"/>
        </w:rPr>
        <w:t xml:space="preserve">a) Oświadczam, że spełniam warunki udziału w postępowaniu określone przez zamawiającego </w:t>
      </w:r>
      <w:r>
        <w:rPr>
          <w:rFonts w:ascii="Arial Narrow" w:hAnsi="Arial Narrow"/>
          <w:lang w:eastAsia="pl-PL"/>
        </w:rPr>
        <w:t>Specyfikacji Warunków Zamówienia i ogłoszeniu o zamówieniu</w:t>
      </w:r>
      <w:r>
        <w:rPr>
          <w:rFonts w:ascii="Arial Narrow" w:hAnsi="Arial Narrow"/>
          <w:i/>
          <w:iCs/>
          <w:lang w:eastAsia="pl-PL"/>
        </w:rPr>
        <w:t>.</w:t>
      </w:r>
    </w:p>
    <w:p>
      <w:pPr>
        <w:pStyle w:val="Normal"/>
        <w:widowControl/>
        <w:bidi w:val="0"/>
        <w:spacing w:lineRule="auto" w:line="360" w:before="0" w:after="0"/>
        <w:ind w:left="680" w:right="0" w:hanging="227"/>
        <w:jc w:val="both"/>
        <w:rPr/>
      </w:pPr>
      <w:r>
        <w:rPr>
          <w:rFonts w:ascii="Arial Narrow" w:hAnsi="Arial Narrow"/>
          <w:i/>
          <w:iCs/>
          <w:lang w:eastAsia="pl-PL"/>
        </w:rPr>
        <w:t>b)Oświadczam, że w celu wykazania spełniania warunków udziału w postępowaniu, określonych przez zamawiającego w Specyfikacji Warunków Zamówienia i ogłoszeniu o zamówieniu polegam na zasobach następującego/ych podmiotu/ów………………………………………………………………………………..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Arial Narrow" w:hAnsi="Arial Narrow"/>
        </w:rPr>
        <w:t xml:space="preserve">              </w:t>
      </w:r>
      <w:r>
        <w:rPr>
          <w:rFonts w:ascii="Arial Narrow" w:hAnsi="Arial Narrow"/>
        </w:rPr>
        <w:t>w następującym zakresie: …………………………………………………………………………………..….</w:t>
      </w:r>
      <w:r>
        <w:rPr>
          <w:rFonts w:cs="DejaVu Sans Condensed" w:ascii="Arial Narrow" w:hAnsi="Arial Narrow"/>
          <w:bCs/>
          <w:sz w:val="20"/>
          <w:szCs w:val="20"/>
          <w:vertAlign w:val="superscript"/>
        </w:rPr>
        <w:t>3</w:t>
      </w:r>
    </w:p>
    <w:p>
      <w:pPr>
        <w:pStyle w:val="Normal"/>
        <w:spacing w:lineRule="auto" w:line="360"/>
        <w:jc w:val="both"/>
        <w:rPr/>
      </w:pPr>
      <w:r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</w:t>
      </w:r>
      <w:r>
        <w:rPr>
          <w:rFonts w:ascii="Arial Narrow" w:hAnsi="Arial Narrow"/>
          <w:i/>
          <w:iCs/>
          <w:sz w:val="16"/>
          <w:szCs w:val="16"/>
        </w:rPr>
        <w:t>(wskazać podmiot i określić odpowiedni zakres dla wskazanego podmiotu)</w:t>
      </w:r>
    </w:p>
    <w:p>
      <w:pPr>
        <w:pStyle w:val="ListParagraph"/>
        <w:numPr>
          <w:ilvl w:val="0"/>
          <w:numId w:val="0"/>
        </w:numPr>
        <w:shd w:val="clear" w:color="auto" w:fill="BFBFBF"/>
        <w:spacing w:lineRule="auto" w:line="360"/>
        <w:ind w:left="720" w:hanging="0"/>
        <w:jc w:val="left"/>
        <w:rPr/>
      </w:pPr>
      <w:r>
        <w:rPr>
          <w:rFonts w:ascii="Arial Narrow" w:hAnsi="Arial Narrow"/>
          <w:b/>
          <w:bCs/>
        </w:rPr>
        <w:t>III. OŚWIADCZENIE DOTYCZĄCE PODANYCH INFORMACJI:</w:t>
      </w:r>
    </w:p>
    <w:p>
      <w:pPr>
        <w:pStyle w:val="Normal"/>
        <w:spacing w:lineRule="auto" w:line="360"/>
        <w:jc w:val="both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ascii="Arial Narrow" w:hAnsi="Arial Narrow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both"/>
        <w:rPr/>
      </w:pPr>
      <w:r>
        <w:rPr>
          <w:rFonts w:ascii="Arial Narrow" w:hAnsi="Arial Narrow"/>
        </w:rPr>
        <w:t>……………</w:t>
      </w:r>
      <w:r>
        <w:rPr>
          <w:rFonts w:ascii="Arial Narrow" w:hAnsi="Arial Narrow"/>
        </w:rPr>
        <w:t xml:space="preserve">.……. </w:t>
      </w:r>
      <w:r>
        <w:rPr>
          <w:rFonts w:ascii="Arial Narrow" w:hAnsi="Arial Narrow"/>
          <w:i/>
          <w:iCs/>
        </w:rPr>
        <w:t xml:space="preserve">(miejscowość), </w:t>
      </w:r>
      <w:r>
        <w:rPr>
          <w:rFonts w:ascii="Arial Narrow" w:hAnsi="Arial Narrow"/>
        </w:rPr>
        <w:t>dnia …………………. r.                  …………………………</w:t>
      </w:r>
    </w:p>
    <w:p>
      <w:pPr>
        <w:pStyle w:val="Normal"/>
        <w:spacing w:lineRule="auto" w:line="240" w:before="0" w:after="120"/>
        <w:ind w:left="5664" w:firstLine="708"/>
        <w:jc w:val="both"/>
        <w:rPr/>
      </w:pP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>(podpis)</w:t>
      </w:r>
    </w:p>
    <w:p>
      <w:pPr>
        <w:pStyle w:val="Normal"/>
        <w:spacing w:lineRule="auto" w:line="240" w:before="0" w:after="1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t xml:space="preserve">1 </w:t>
      </w:r>
      <w:r>
        <w:rPr>
          <w:rFonts w:cs="DejaVu Sans Condensed" w:ascii="Arial Narrow" w:hAnsi="Arial Narrow"/>
          <w:bCs/>
          <w:sz w:val="18"/>
          <w:szCs w:val="18"/>
        </w:rPr>
        <w:t xml:space="preserve">w przypadku wykonawców wspólnie ubiegających się o udzielenie zamówienia, niniejsze oświadczenie składa każdy z uczestników oferty wspólnej w imieniu swojej firmy </w:t>
      </w:r>
      <w:r>
        <w:rPr>
          <w:rFonts w:cs="DejaVu Sans Condensed" w:ascii="Arial Narrow" w:hAnsi="Arial Narrow"/>
          <w:sz w:val="18"/>
          <w:szCs w:val="18"/>
          <w:u w:val="single"/>
        </w:rPr>
        <w:t>na osobnym druku</w:t>
      </w:r>
      <w:r>
        <w:rPr>
          <w:rFonts w:ascii="Arial Narrow" w:hAnsi="Arial Narrow"/>
          <w:sz w:val="18"/>
          <w:szCs w:val="18"/>
        </w:rPr>
        <w:t>;</w:t>
      </w:r>
    </w:p>
    <w:p>
      <w:pPr>
        <w:pStyle w:val="Normal"/>
        <w:spacing w:lineRule="auto" w:line="240" w:before="0" w:after="1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t>2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cs="DejaVu Sans Condensed" w:ascii="Arial Narrow" w:hAnsi="Arial Narrow"/>
          <w:bCs/>
          <w:sz w:val="18"/>
          <w:szCs w:val="18"/>
        </w:rPr>
        <w:t>wypełnić, gdy zachodzą podstawy wykluczenia</w:t>
      </w:r>
    </w:p>
    <w:p>
      <w:pPr>
        <w:pStyle w:val="Normal"/>
        <w:spacing w:lineRule="auto" w:line="240" w:before="0" w:after="120"/>
        <w:jc w:val="both"/>
        <w:rPr>
          <w:sz w:val="18"/>
          <w:szCs w:val="18"/>
        </w:rPr>
      </w:pPr>
      <w:r>
        <w:rPr>
          <w:rFonts w:cs="DejaVu Sans Condensed" w:ascii="Arial Narrow" w:hAnsi="Arial Narrow"/>
          <w:bCs/>
          <w:sz w:val="18"/>
          <w:szCs w:val="18"/>
          <w:vertAlign w:val="superscript"/>
        </w:rPr>
        <w:t>3</w:t>
      </w:r>
      <w:r>
        <w:rPr>
          <w:rFonts w:cs="DejaVu Sans Condensed" w:ascii="Arial Narrow" w:hAnsi="Arial Narrow"/>
          <w:bCs/>
          <w:sz w:val="18"/>
          <w:szCs w:val="18"/>
        </w:rPr>
        <w:t xml:space="preserve"> </w:t>
      </w:r>
      <w:r>
        <w:rPr>
          <w:rFonts w:cs="DejaVu Sans Condensed" w:ascii="Arial Narrow" w:hAnsi="Arial Narrow"/>
          <w:iCs/>
          <w:sz w:val="18"/>
          <w:szCs w:val="18"/>
        </w:rPr>
        <w:t>wypełnić w przypadku polegania na zasobach innych podmiotów, na zasadach określonych w art. 118 ustawy Pzp</w:t>
      </w:r>
    </w:p>
    <w:p>
      <w:pPr>
        <w:pStyle w:val="Normal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color w:val="222222"/>
          <w:sz w:val="22"/>
          <w:szCs w:val="22"/>
        </w:rPr>
      </w:pPr>
      <w:r>
        <w:rPr>
          <w:rFonts w:eastAsia="Calibri" w:cs="Calibri Light" w:cstheme="majorHAnsi" w:ascii="Calibri Light" w:hAnsi="Calibri Light"/>
          <w:color w:val="222222"/>
          <w:sz w:val="22"/>
          <w:szCs w:val="22"/>
        </w:rPr>
      </w:r>
    </w:p>
    <w:p>
      <w:pPr>
        <w:pStyle w:val="Normal"/>
        <w:suppressAutoHyphens w:val="true"/>
        <w:spacing w:lineRule="auto" w:line="360"/>
        <w:rPr>
          <w:rFonts w:ascii="Calibri Light" w:hAnsi="Calibri Light" w:eastAsia="Calibri" w:cs="Calibri Light" w:asciiTheme="majorHAnsi" w:cstheme="majorHAnsi" w:hAnsiTheme="majorHAnsi"/>
          <w:lang w:eastAsia="ar-SA"/>
        </w:rPr>
      </w:pPr>
      <w:r>
        <w:rPr>
          <w:rFonts w:eastAsia="Calibri" w:cs="Calibri Light" w:cstheme="majorHAnsi" w:ascii="Calibri Light" w:hAnsi="Calibri Light"/>
          <w:lang w:eastAsia="ar-SA"/>
        </w:rPr>
      </w:r>
    </w:p>
    <w:p>
      <w:pPr>
        <w:pStyle w:val="ListParagraph"/>
        <w:spacing w:lineRule="auto" w:line="360"/>
        <w:ind w:left="0" w:hanging="0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22"/>
          <w:szCs w:val="22"/>
        </w:rPr>
        <w:t xml:space="preserve">UWAGA: </w:t>
      </w:r>
    </w:p>
    <w:p>
      <w:pPr>
        <w:pStyle w:val="Normal"/>
        <w:suppressAutoHyphens w:val="true"/>
        <w:jc w:val="both"/>
        <w:rPr>
          <w:rFonts w:ascii="Calibri Light" w:hAnsi="Calibri Light" w:cs="Calibri Light" w:asciiTheme="majorHAnsi" w:cstheme="majorHAnsi" w:hAnsiTheme="majorHAnsi"/>
          <w:color w:val="FF0000"/>
          <w:lang w:eastAsia="ar-SA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lang w:eastAsia="ar-SA"/>
        </w:rPr>
        <w:t xml:space="preserve">Oświadczenie winno zostać sporządzone, pod rygorem nieważności </w:t>
      </w:r>
      <w:r>
        <w:rPr>
          <w:rFonts w:cs="Calibri Light" w:ascii="Calibri Light" w:hAnsi="Calibri Light" w:asciiTheme="majorHAnsi" w:cstheme="majorHAnsi" w:hAnsi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rsid w:val="00e85cd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85cd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85cd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108d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/>
      <w:sz w:val="22"/>
    </w:rPr>
  </w:style>
  <w:style w:type="character" w:styleId="Domylnaczcionkaakapitu7">
    <w:name w:val="Domyślna czcionka akapitu7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e85cd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Gwka">
    <w:name w:val="Główka"/>
    <w:basedOn w:val="Normal"/>
    <w:link w:val="NagwekZnak"/>
    <w:uiPriority w:val="99"/>
    <w:unhideWhenUsed/>
    <w:rsid w:val="00e85cd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e85cd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108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Akapitzlist1">
    <w:name w:val="Akapit z listą1"/>
    <w:basedOn w:val="Normal"/>
    <w:qFormat/>
    <w:pPr>
      <w:suppressAutoHyphens w:val="true"/>
      <w:spacing w:lineRule="auto" w:line="276" w:before="0" w:after="200"/>
      <w:ind w:left="720" w:hanging="0"/>
    </w:pPr>
    <w:rPr>
      <w:rFonts w:ascii="Calibri" w:hAnsi="Calibri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OpenOfficePL_Professional/5.0.2.4$Windows_X86_64 LibreOffice_project/13f702ca819ea5b9f8605782c852d5bb513b3891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2021-11-19T13:09:00Z</dcterms:created>
  <dc:creator>Księgowość Budżetowa</dc:creator>
  <dc:language>pl-PL</dc:language>
  <cp:lastPrinted>2021-11-30T11:43:00Z</cp:lastPrinted>
  <dcterms:modified xsi:type="dcterms:W3CDTF">2022-01-21T19:12:18Z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