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45" w:rsidRDefault="009A565F" w:rsidP="00011945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</w:t>
      </w:r>
      <w:r w:rsidR="00E33E11">
        <w:rPr>
          <w:rFonts w:ascii="Times New Roman" w:hAnsi="Times New Roman" w:cs="Times New Roman"/>
          <w:color w:val="000000"/>
          <w:sz w:val="16"/>
          <w:szCs w:val="16"/>
        </w:rPr>
        <w:t>ałącznik</w:t>
      </w:r>
      <w:r w:rsidR="00FF0A31">
        <w:rPr>
          <w:rFonts w:ascii="Times New Roman" w:hAnsi="Times New Roman" w:cs="Times New Roman"/>
          <w:color w:val="000000"/>
          <w:sz w:val="16"/>
          <w:szCs w:val="16"/>
        </w:rPr>
        <w:t xml:space="preserve"> Nr</w:t>
      </w:r>
      <w:r w:rsidR="00011945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="00E33E1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9A565F" w:rsidRPr="00B11C5B" w:rsidRDefault="00E33E11" w:rsidP="00011945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do Uchwały</w:t>
      </w:r>
      <w:r w:rsidR="00011945">
        <w:rPr>
          <w:rFonts w:ascii="Times New Roman" w:hAnsi="Times New Roman" w:cs="Times New Roman"/>
          <w:color w:val="000000"/>
          <w:sz w:val="16"/>
          <w:szCs w:val="16"/>
        </w:rPr>
        <w:t xml:space="preserve"> Nr XXIII/165/20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FF0A31" w:rsidRDefault="009A565F" w:rsidP="00011945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16"/>
          <w:szCs w:val="16"/>
        </w:rPr>
      </w:pP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Rady Gminy </w:t>
      </w:r>
      <w:r w:rsidR="00011945">
        <w:rPr>
          <w:rFonts w:ascii="Times New Roman" w:hAnsi="Times New Roman" w:cs="Times New Roman"/>
          <w:color w:val="000000"/>
          <w:sz w:val="16"/>
          <w:szCs w:val="16"/>
        </w:rPr>
        <w:t>Brudzeń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Duży </w:t>
      </w:r>
    </w:p>
    <w:p w:rsidR="009A565F" w:rsidRPr="00B11C5B" w:rsidRDefault="009A565F" w:rsidP="00011945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16"/>
          <w:szCs w:val="16"/>
        </w:rPr>
      </w:pP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 z dnia</w:t>
      </w:r>
      <w:r w:rsidR="00FF0A3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11945">
        <w:rPr>
          <w:rFonts w:ascii="Times New Roman" w:hAnsi="Times New Roman" w:cs="Times New Roman"/>
          <w:color w:val="000000"/>
          <w:sz w:val="16"/>
          <w:szCs w:val="16"/>
        </w:rPr>
        <w:t>3 grudnia 2020 r.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</w:t>
      </w:r>
    </w:p>
    <w:p w:rsidR="009A565F" w:rsidRPr="00B11C5B" w:rsidRDefault="009A565F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WSPÓŁPRACY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GMINY BRUDZEŃ DUŻY Z ORGANIZACJAMI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POZARZĄDOWYMI ORAZ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INNYMI POD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MIOTAMI PROWADZĄCYMI DZIAŁALNOŚĆ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POŻYTKU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</w:t>
      </w:r>
      <w:r w:rsidR="00E33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NEGO NA ROK 2021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Postanowienia ogólne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1. Roczny Program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spółpracy określa formy, zasady i zakres współpracy organów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samorządowych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 a także priorytety zadań publicznych, których realizacja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związana będzie z udzieleniem pomocy finansowej. Szczegółowe warunki realizacji zadań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zostaną określone w ogłoszeniu otwartego konkursu ofert.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Ilekroć w niniejszym Programie jest mowa o: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rozumie się przez to ustawę z dnia 24 kwietnia 2003 roku o działalności pożytku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publicznego i o wolontariacie </w:t>
      </w:r>
      <w:r w:rsidR="004A39E0">
        <w:rPr>
          <w:rFonts w:ascii="Times New Roman" w:hAnsi="Times New Roman" w:cs="Times New Roman"/>
          <w:sz w:val="24"/>
          <w:szCs w:val="24"/>
        </w:rPr>
        <w:t xml:space="preserve">(tekst jednolity: Dz. U. 2020. poz. </w:t>
      </w:r>
      <w:r w:rsidR="00976996">
        <w:rPr>
          <w:rFonts w:ascii="Times New Roman" w:hAnsi="Times New Roman" w:cs="Times New Roman"/>
          <w:sz w:val="24"/>
          <w:szCs w:val="24"/>
        </w:rPr>
        <w:t>1057</w:t>
      </w:r>
      <w:r w:rsidRPr="00BC485E">
        <w:rPr>
          <w:rFonts w:ascii="Times New Roman" w:hAnsi="Times New Roman" w:cs="Times New Roman"/>
          <w:sz w:val="24"/>
          <w:szCs w:val="24"/>
        </w:rPr>
        <w:t>)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organizacjach pozarządowych –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należy przez to rozumieć organizacje pozarządowe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podmioty, o których mowa w 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 ww. ustawy,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roczny program współpracy z organizacjami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pozarządowymi oraz podmiotami, o których mowa w art.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art.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ust. 3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z dnia 24 kwietnia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2003 roku o działalności pożytku publicznego i o wo</w:t>
      </w:r>
      <w:r w:rsidR="00A86E03">
        <w:rPr>
          <w:rFonts w:ascii="Times New Roman" w:hAnsi="Times New Roman" w:cs="Times New Roman"/>
          <w:color w:val="000000"/>
          <w:sz w:val="24"/>
          <w:szCs w:val="24"/>
        </w:rPr>
        <w:t>lontariacie na rok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Radzie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– należy przez to rozumieć Radę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otwarty konkurs ofert.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Cel główny i cele szczegółowe programu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Cel główny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Celem głównym programu jest budowanie i umacnianie partnerstwa pomiędzy samorządem a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Cele szczegółowe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Celami szczegółowymi programu są: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wspieranie działań na rzecz umacniania istniejących i pobudzania nowych inicjatyw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związanych z powstawaniem nowych organizacji pozarządowych,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integracja i wspólne działanie podmiotów realizujących zadania publiczne,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umacnianie w społeczeństwie świadomości poczucia odpowiedzialności za rozwój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lokalnego środowiska.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Zasady współpracy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Współpraca z organizacjami pozarządowymi w gminie opiera się na następujących zasadach: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pomocniczości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samorząd udziela pomocy organizacjom pozarządowym w niezbędnym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zakresie, uzasadnionym potrzebami wspólnoty samorządowej,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partnerstwa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współpracy równorzędnych dla siebie podmiotów w rozwiązywaniu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problemów,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suwerenności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szanując swoją autonomię gmina i organizacje pozarządowe nie narzucają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sobie wzajemnych zadań,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efektywności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- wspólne dążenie do osiągnięcia możliwie najlepszych efektów przy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zadań publicznych,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uczciwej konkurencji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równe traktowanie wszystkich podmiotów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wykonywanych działań,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procedury postępowania przy realizacji zadań publicznych przez organizacje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pozarządowe, sposób udzielania oraz wykonania są jawne.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7B35CC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Zakres przedmiotowy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Podmiotami współpracy są władze samorządowe gminy oraz podmioty wymienione w art. 3 ust. 2 i 3 ustawy.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Formy współpracy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Gmina prowadzi działalność w sferze zadań publicznych określonych w art. 4 ust. 1 ustawy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współpracy z organizacjami pozarządowymi, prowadzącymi na terenie gminy działalność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pożytku publicznego w zakresie odpowiadającym zadaniom gminy. Współpraca gminy z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 może mieć charakter finansowy i pozafinansowy.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Współpraca o charakterze finansowym, polegająca na zlecaniu realizacji zadań publicznych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może odbywać się w formach: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powierzania wykonania zadań publicznych wraz z udzieleniem dotacji na finansowanie ich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wspierania wykonywania zadań publicznych wraz z udzieleniem dotacji na dofinansowanie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ich realizacji.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Współpraca w formie pozafinansowej w szczególności może polegać na: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organizowaniu spotkań informacyjnych, mających na celu wymianę doświadczeń i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nawiązywanie współpracy i koordynacji podejmowanych działań,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konsultacji, udzielanie informacji i pomocy w pozyskaniu pomocy finansowej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 rzeczowej z innych źródeł,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pomocy poprzez nieodpłatne udostępnianie lokali,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inicjowanie i współorganizowanie realizacji zadań publicznych.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Z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adania publiczne</w:t>
      </w:r>
    </w:p>
    <w:p w:rsidR="009A565F" w:rsidRPr="00C0221D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1D">
        <w:rPr>
          <w:rFonts w:ascii="Times New Roman" w:hAnsi="Times New Roman" w:cs="Times New Roman"/>
          <w:color w:val="000000"/>
          <w:sz w:val="24"/>
          <w:szCs w:val="24"/>
        </w:rPr>
        <w:t>Wspieranie rozwoju kultury</w:t>
      </w:r>
      <w:r>
        <w:rPr>
          <w:rFonts w:ascii="Times New Roman" w:hAnsi="Times New Roman" w:cs="Times New Roman"/>
          <w:color w:val="000000"/>
          <w:sz w:val="24"/>
          <w:szCs w:val="24"/>
        </w:rPr>
        <w:t>, prowadzenie zajęć w świetlicach środowiskowych, organizowanie transportu i dystrybucji żywności dla rodzin najuboższych.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rok, jako priorytetowe zostało określone zadanie w zakresie wspierania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upowszechniania kultury fizycznej i sportu obejmujące: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wspieranie działalności klubów sportowych oraz stowarzyszeń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mających w statucie zapis dotyczący działalności na rzecz sportu i kultury fizycznej,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prowadzących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działalność na terenie gminy,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szkoleń i treningów dla dzieci i młodzieży,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udział w turniejach i rozgrywkach ligowych różnego szczebla.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Okres realizacji programu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współpracy organów gminy z or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>anizacjami pozarządowymi na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będzie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realizo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>any w okresie od 1 stycznia 2021 roku do 31 grudnia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Sposób realizacji programu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będzie realizowany w szczególności przez: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konsultowanie z organizacjami pozarządowymi projektów aktów normatywnych w dziedzinach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dotyczących działalności statutowej organizacji,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zlecanie zadań publicznych w oparciu o przeprowadzony otwarty konkurs ofert na wsparcie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powierzenie ich realizacji,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stałego wsparcia merytorycznego organizacjom pozarządowym przez pracowników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Urzędu Gminy,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sprawowanie kontroli organizacji pozarządowej przez upoważnionego pracownika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zadania, w tym wydatkowania przekazanych środków finansowych.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Wysokość środków przeznaczonych na realizację programu.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Środki finansowe na realizację programu zostaną zabezpieczone i określone w budżecie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 xml:space="preserve"> gminy na rok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Konkurs na realizację zadania publicznego będzie ogłoszony po przyjęciu</w:t>
      </w:r>
    </w:p>
    <w:p w:rsidR="009A565F" w:rsidRDefault="00CD6D35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projektu budżetu na 2021</w:t>
      </w:r>
      <w:r w:rsidR="009A5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65F" w:rsidRPr="00B11C5B">
        <w:rPr>
          <w:rFonts w:ascii="Times New Roman" w:hAnsi="Times New Roman" w:cs="Times New Roman"/>
          <w:color w:val="000000"/>
          <w:sz w:val="24"/>
          <w:szCs w:val="24"/>
        </w:rPr>
        <w:t>rok.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Sposób oceny realizacji programu.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Częściowa ocena realizacji programu jest dokonywana w trakcie kontroli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 przez organizacje pozarządowe.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224A4">
        <w:rPr>
          <w:rFonts w:ascii="Times New Roman" w:hAnsi="Times New Roman" w:cs="Times New Roman"/>
          <w:color w:val="000000"/>
          <w:sz w:val="24"/>
          <w:szCs w:val="24"/>
        </w:rPr>
        <w:t>Ostateczna ocena Programu na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zostanie dokonana na posiedzeniu Rady Gminy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, po przedłożeniu sprawozdania z realizacji w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224A4">
        <w:rPr>
          <w:rFonts w:ascii="Times New Roman" w:hAnsi="Times New Roman" w:cs="Times New Roman"/>
          <w:color w:val="000000"/>
          <w:sz w:val="24"/>
          <w:szCs w:val="24"/>
        </w:rPr>
        <w:t>erminie do dnia 30 kwietnia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Informacja o sposobie tworzenia programu oraz przebiegu konsultacji.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Ws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półpracy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z organizacjami pozarządowymi oraz innymi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podmiotami prowadzącymi działa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>ność pożytku publicznego na 2022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utworzony zostanie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bazie projektu programu. 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Projekt programu zostanie umieszczony na tablicy ogłoszeń oraz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stronie internetowej Urzędu: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.pl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Dodatkowo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przesłany będzie za pośrednictwem poczty przedstawicielom jednostek pożytku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i organizacji pozarzą</w:t>
      </w:r>
      <w:r>
        <w:rPr>
          <w:rFonts w:ascii="Times New Roman" w:hAnsi="Times New Roman" w:cs="Times New Roman"/>
          <w:color w:val="000000"/>
          <w:sz w:val="24"/>
          <w:szCs w:val="24"/>
        </w:rPr>
        <w:t>dowych z terenu gminy.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Uwagi i wnioski dotyczące programu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 xml:space="preserve"> na rok 2022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można składać w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>listopada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 umieszczeniu projektu na stronie internetowej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.pl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osobiście w Urzędzie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poczty elektronicznej na adres </w:t>
      </w:r>
      <w:r>
        <w:rPr>
          <w:rFonts w:ascii="Times New Roman" w:hAnsi="Times New Roman" w:cs="Times New Roman"/>
          <w:color w:val="000080"/>
          <w:sz w:val="24"/>
          <w:szCs w:val="24"/>
        </w:rPr>
        <w:t>ug_brudzen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@</w:t>
      </w:r>
      <w:r>
        <w:rPr>
          <w:rFonts w:ascii="Times New Roman" w:hAnsi="Times New Roman" w:cs="Times New Roman"/>
          <w:color w:val="000080"/>
          <w:sz w:val="24"/>
          <w:szCs w:val="24"/>
        </w:rPr>
        <w:t>interia.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pl </w:t>
      </w:r>
      <w:r>
        <w:rPr>
          <w:rFonts w:ascii="Times New Roman" w:hAnsi="Times New Roman" w:cs="Times New Roman"/>
          <w:color w:val="000000"/>
          <w:sz w:val="24"/>
          <w:szCs w:val="24"/>
        </w:rPr>
        <w:t>lub tradycyjnej.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Wszystkie uwagi i wnioski będą analizowane i w miarę możliwości uwzględniane.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Wnioski, które wpłyną do Urzędu po terminie nie będą rozpatrywane.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Tryb powołania i zasady działania komisji konkursowych do opiniowania ofert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otwartych konkursach ofert.</w:t>
      </w:r>
    </w:p>
    <w:p w:rsidR="009A565F" w:rsidRPr="00B11C5B" w:rsidRDefault="009A565F" w:rsidP="0003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Komisja konkursowa i jej przewodniczący powołana jest zarządzeniem Wójta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Komisja konkursowa działa w oparciu o zasady: pomocniczości, suwerenności stron,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partnerstwa, efektywności, uczciwej konkurencji i jawności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Przy rozpatrywaniu ofert komisja konkursowa: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ocenia możliwość realizacji zadania przez organizację pozarządową lub podmiot, który złożył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ofertę,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ocenia przedstawioną kalkulację kosztów realizacji zadania w odniesieniu do zakresu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rzeczowego,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ilość środków publicznych przeznaczonych na realizację zadania,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- ocenia </w:t>
      </w:r>
      <w:r>
        <w:rPr>
          <w:rFonts w:ascii="Times New Roman" w:hAnsi="Times New Roman" w:cs="Times New Roman"/>
          <w:color w:val="000000"/>
          <w:sz w:val="24"/>
          <w:szCs w:val="24"/>
        </w:rPr>
        <w:t>proponowaną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jakość wykonania zadania i kwalifikacje osób, które będą realizować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zadanie,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udział środków własnych organizacji lub środków pochodzących z innych źródeł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zadania,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wkład rzeczowy, osobowy, świadczenia wolontariuszy i pracę społeczną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zadeklarowaną w ofercie,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dokonuje analizy i oceny wykonanych zadań publicznych, które były realizowane w latach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poprzednich.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 środki finansowe mogą ubiegać się wyłącznie organizacje, które prowadzą działalność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dla mieszkańców gminy i zaspokajają ich ważne potrzeby. Podstawowym kryterium decydującym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o udzieleniu przez Gminę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dotacji dla organizacji, jest działalność na rzecz Gminy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Brudzeń Duży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i jej mieszkańców. 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Ogłoszenie o konkursie zgodnie z ustawą zostanie zamieszczone na tablicy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ogłoszeń w Urzędzie Gminy, Biuletynie Informacji Publicznej i stronie internetowej Urzędu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B0912" w:rsidSect="000D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B11C5B"/>
    <w:rsid w:val="00011945"/>
    <w:rsid w:val="00013792"/>
    <w:rsid w:val="000214E6"/>
    <w:rsid w:val="0002565B"/>
    <w:rsid w:val="00033D74"/>
    <w:rsid w:val="00035961"/>
    <w:rsid w:val="000A51DC"/>
    <w:rsid w:val="000B0912"/>
    <w:rsid w:val="000B1FD8"/>
    <w:rsid w:val="000C5EEF"/>
    <w:rsid w:val="000D1B31"/>
    <w:rsid w:val="000E406F"/>
    <w:rsid w:val="000E6110"/>
    <w:rsid w:val="000F25D8"/>
    <w:rsid w:val="00103C6F"/>
    <w:rsid w:val="00105A46"/>
    <w:rsid w:val="00122B86"/>
    <w:rsid w:val="00127F7B"/>
    <w:rsid w:val="0013546F"/>
    <w:rsid w:val="00162156"/>
    <w:rsid w:val="0018310F"/>
    <w:rsid w:val="00225E27"/>
    <w:rsid w:val="00241547"/>
    <w:rsid w:val="002726F6"/>
    <w:rsid w:val="002926E8"/>
    <w:rsid w:val="00293826"/>
    <w:rsid w:val="002B64EE"/>
    <w:rsid w:val="00313F21"/>
    <w:rsid w:val="0031659A"/>
    <w:rsid w:val="00352687"/>
    <w:rsid w:val="00355F80"/>
    <w:rsid w:val="00372681"/>
    <w:rsid w:val="0038229D"/>
    <w:rsid w:val="003C4E31"/>
    <w:rsid w:val="003E3F2C"/>
    <w:rsid w:val="00470751"/>
    <w:rsid w:val="00485891"/>
    <w:rsid w:val="004935DE"/>
    <w:rsid w:val="004958BE"/>
    <w:rsid w:val="004A39E0"/>
    <w:rsid w:val="004B2872"/>
    <w:rsid w:val="004E73B4"/>
    <w:rsid w:val="005108DB"/>
    <w:rsid w:val="005155F7"/>
    <w:rsid w:val="00535A5E"/>
    <w:rsid w:val="00564FCC"/>
    <w:rsid w:val="00597E02"/>
    <w:rsid w:val="005E501E"/>
    <w:rsid w:val="0064561B"/>
    <w:rsid w:val="00655C2F"/>
    <w:rsid w:val="00667258"/>
    <w:rsid w:val="00670FFC"/>
    <w:rsid w:val="00677CD1"/>
    <w:rsid w:val="006821AB"/>
    <w:rsid w:val="006918DB"/>
    <w:rsid w:val="006B792E"/>
    <w:rsid w:val="006E2F8D"/>
    <w:rsid w:val="006F4A6C"/>
    <w:rsid w:val="00707CFD"/>
    <w:rsid w:val="00736988"/>
    <w:rsid w:val="00743873"/>
    <w:rsid w:val="007475F9"/>
    <w:rsid w:val="0075294B"/>
    <w:rsid w:val="00765D0D"/>
    <w:rsid w:val="00776E32"/>
    <w:rsid w:val="00784C04"/>
    <w:rsid w:val="00787B8E"/>
    <w:rsid w:val="00790A72"/>
    <w:rsid w:val="007941A1"/>
    <w:rsid w:val="007A3757"/>
    <w:rsid w:val="007B35CC"/>
    <w:rsid w:val="007B7524"/>
    <w:rsid w:val="007F3413"/>
    <w:rsid w:val="00810785"/>
    <w:rsid w:val="00812E37"/>
    <w:rsid w:val="0088666C"/>
    <w:rsid w:val="008A05D4"/>
    <w:rsid w:val="008A31DC"/>
    <w:rsid w:val="008B48BB"/>
    <w:rsid w:val="008C45EA"/>
    <w:rsid w:val="008D4B4B"/>
    <w:rsid w:val="008F0484"/>
    <w:rsid w:val="008F15D0"/>
    <w:rsid w:val="008F718F"/>
    <w:rsid w:val="00941B76"/>
    <w:rsid w:val="0096719F"/>
    <w:rsid w:val="00973703"/>
    <w:rsid w:val="00976996"/>
    <w:rsid w:val="00993439"/>
    <w:rsid w:val="009A565F"/>
    <w:rsid w:val="009F3CE6"/>
    <w:rsid w:val="00A13B04"/>
    <w:rsid w:val="00A21590"/>
    <w:rsid w:val="00A4668B"/>
    <w:rsid w:val="00A64DDC"/>
    <w:rsid w:val="00A86E03"/>
    <w:rsid w:val="00A94E8C"/>
    <w:rsid w:val="00AC0F2C"/>
    <w:rsid w:val="00AC7B74"/>
    <w:rsid w:val="00AD03D5"/>
    <w:rsid w:val="00AD4A12"/>
    <w:rsid w:val="00AE0364"/>
    <w:rsid w:val="00B0267E"/>
    <w:rsid w:val="00B11C5B"/>
    <w:rsid w:val="00B1214E"/>
    <w:rsid w:val="00B770E6"/>
    <w:rsid w:val="00BA170A"/>
    <w:rsid w:val="00BA290D"/>
    <w:rsid w:val="00BB0EB6"/>
    <w:rsid w:val="00BC485E"/>
    <w:rsid w:val="00BE759D"/>
    <w:rsid w:val="00C0221D"/>
    <w:rsid w:val="00C02C28"/>
    <w:rsid w:val="00C03C08"/>
    <w:rsid w:val="00C10D3D"/>
    <w:rsid w:val="00C20B3F"/>
    <w:rsid w:val="00C37421"/>
    <w:rsid w:val="00C6436B"/>
    <w:rsid w:val="00C66586"/>
    <w:rsid w:val="00C86EC9"/>
    <w:rsid w:val="00CB4D52"/>
    <w:rsid w:val="00CC151E"/>
    <w:rsid w:val="00CD6B1D"/>
    <w:rsid w:val="00CD6D35"/>
    <w:rsid w:val="00CE6EF2"/>
    <w:rsid w:val="00CF6468"/>
    <w:rsid w:val="00D05E7A"/>
    <w:rsid w:val="00D1444A"/>
    <w:rsid w:val="00D207E5"/>
    <w:rsid w:val="00D5620B"/>
    <w:rsid w:val="00D60DBA"/>
    <w:rsid w:val="00D9160A"/>
    <w:rsid w:val="00DC1B6C"/>
    <w:rsid w:val="00E02333"/>
    <w:rsid w:val="00E12D3F"/>
    <w:rsid w:val="00E225B7"/>
    <w:rsid w:val="00E333F8"/>
    <w:rsid w:val="00E33E11"/>
    <w:rsid w:val="00E534E1"/>
    <w:rsid w:val="00E56574"/>
    <w:rsid w:val="00E82696"/>
    <w:rsid w:val="00E9106C"/>
    <w:rsid w:val="00E942D0"/>
    <w:rsid w:val="00EA6C36"/>
    <w:rsid w:val="00EE5AE1"/>
    <w:rsid w:val="00EF2F5C"/>
    <w:rsid w:val="00F224A4"/>
    <w:rsid w:val="00F33732"/>
    <w:rsid w:val="00F81821"/>
    <w:rsid w:val="00F8567C"/>
    <w:rsid w:val="00F967CE"/>
    <w:rsid w:val="00F974C7"/>
    <w:rsid w:val="00F979D3"/>
    <w:rsid w:val="00FA08C1"/>
    <w:rsid w:val="00FA3876"/>
    <w:rsid w:val="00FD042F"/>
    <w:rsid w:val="00FF0A31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B3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A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Brudzeń Duży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rgbdps</cp:lastModifiedBy>
  <cp:revision>2</cp:revision>
  <cp:lastPrinted>2020-11-10T08:30:00Z</cp:lastPrinted>
  <dcterms:created xsi:type="dcterms:W3CDTF">2020-12-04T07:16:00Z</dcterms:created>
  <dcterms:modified xsi:type="dcterms:W3CDTF">2020-12-04T07:16:00Z</dcterms:modified>
</cp:coreProperties>
</file>