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</w:t>
      </w:r>
    </w:p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specyfikacja techniczna, jakościowa</w:t>
      </w:r>
    </w:p>
    <w:p w:rsidR="0066328C" w:rsidRDefault="0066328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F84DF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bookmarkStart w:id="0" w:name="_Hlk81200256"/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Samochód osobowy </w:t>
            </w:r>
            <w:r w:rsidR="00407DF3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do 3,5 tony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(1 sztuka)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Producent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Model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……………..</w:t>
            </w:r>
          </w:p>
        </w:tc>
      </w:tr>
      <w:tr w:rsidR="00F84DF3">
        <w:trPr>
          <w:trHeight w:val="934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Przedmiot zamówienia - wymagania Zamawiającego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oferowanego przez Wykonawcę samochodu</w:t>
            </w:r>
            <w:r>
              <w:rPr>
                <w:rFonts w:ascii="Calibri" w:hAnsi="Calibri" w:cs="Calibri"/>
                <w:b/>
                <w:vertAlign w:val="superscript"/>
                <w:lang w:eastAsia="en-US"/>
              </w:rPr>
              <w:t>1)</w:t>
            </w: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Wymagania podstawowe:</w:t>
            </w:r>
          </w:p>
        </w:tc>
      </w:tr>
      <w:tr w:rsidR="00F84D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 w:rsidP="00E16C9F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Fabrycznie kompletny, wolny od wad</w:t>
            </w:r>
            <w:r w:rsidR="00E16C9F">
              <w:rPr>
                <w:rFonts w:ascii="Calibri" w:hAnsi="Calibri" w:cs="Calibri"/>
                <w:lang w:eastAsia="en-US"/>
              </w:rPr>
              <w:t xml:space="preserve"> konstrukcyjnych, materiałowych,</w:t>
            </w:r>
            <w:r>
              <w:rPr>
                <w:rFonts w:ascii="Calibri" w:hAnsi="Calibri" w:cs="Calibri"/>
                <w:lang w:eastAsia="en-US"/>
              </w:rPr>
              <w:t xml:space="preserve"> wykonawczych</w:t>
            </w:r>
            <w:r w:rsidR="00E16C9F">
              <w:rPr>
                <w:rFonts w:ascii="Calibri" w:hAnsi="Calibri" w:cs="Calibri"/>
                <w:lang w:eastAsia="en-US"/>
              </w:rPr>
              <w:t xml:space="preserve"> i prawnych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995DC8" w:rsidTr="00122472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suppressAutoHyphens/>
              <w:autoSpaceDE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Rok produkcji 2021</w:t>
            </w:r>
            <w:r w:rsidR="000C55D6">
              <w:rPr>
                <w:rFonts w:ascii="Calibri" w:hAnsi="Calibri" w:cs="Calibri"/>
                <w:lang w:eastAsia="en-US"/>
              </w:rPr>
              <w:t>/2022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0C55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</w:t>
            </w:r>
            <w:bookmarkStart w:id="1" w:name="_GoBack"/>
            <w:bookmarkEnd w:id="1"/>
          </w:p>
          <w:p w:rsidR="00122472" w:rsidRDefault="001224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Opis wymagań jakościowych, technicznych, konstrukcyjnych i funkcjonalnych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Typ nadwozia – </w:t>
            </w:r>
            <w:r w:rsidR="002A0E45">
              <w:rPr>
                <w:rFonts w:ascii="Calibri" w:hAnsi="Calibri" w:cs="Calibri"/>
                <w:lang w:eastAsia="en-US"/>
              </w:rPr>
              <w:t>podwójna kabina z wywrotką</w:t>
            </w:r>
          </w:p>
          <w:p w:rsidR="001D7891" w:rsidRDefault="001D7891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 przednia ściana wywrotki z kratą osłaniającą tylną szybę kabiny)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Pr="00407DF3" w:rsidRDefault="002A0E4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Ilość miejsc – </w:t>
            </w:r>
            <w:r w:rsidR="00407DF3" w:rsidRPr="00407DF3">
              <w:rPr>
                <w:rFonts w:ascii="Calibri" w:hAnsi="Calibri" w:cs="Calibri"/>
                <w:bCs/>
                <w:lang w:eastAsia="en-US"/>
              </w:rPr>
              <w:t xml:space="preserve"> 6</w:t>
            </w:r>
            <w:r>
              <w:rPr>
                <w:rFonts w:ascii="Calibri" w:hAnsi="Calibri" w:cs="Calibri"/>
                <w:bCs/>
                <w:lang w:eastAsia="en-US"/>
              </w:rPr>
              <w:t xml:space="preserve"> lub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Rodzaj paliwa – </w:t>
            </w:r>
            <w:r w:rsidR="00407DF3">
              <w:rPr>
                <w:rFonts w:ascii="Calibri" w:hAnsi="Calibri" w:cs="Calibri"/>
                <w:lang w:eastAsia="en-US"/>
              </w:rPr>
              <w:t>olej napędowy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2A0E45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Pojemność silnika 2000</w:t>
            </w:r>
            <w:r w:rsidR="00302478">
              <w:rPr>
                <w:rFonts w:ascii="Calibri" w:hAnsi="Calibri" w:cs="Calibri"/>
                <w:bCs/>
                <w:lang w:eastAsia="en-US"/>
              </w:rPr>
              <w:t>-2</w:t>
            </w:r>
            <w:r>
              <w:rPr>
                <w:rFonts w:ascii="Calibri" w:hAnsi="Calibri" w:cs="Calibri"/>
                <w:bCs/>
                <w:lang w:eastAsia="en-US"/>
              </w:rPr>
              <w:t>8</w:t>
            </w:r>
            <w:r w:rsidR="00407DF3">
              <w:rPr>
                <w:rFonts w:ascii="Calibri" w:hAnsi="Calibri" w:cs="Calibri"/>
                <w:bCs/>
                <w:lang w:eastAsia="en-US"/>
              </w:rPr>
              <w:t>00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cm³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Moc silnika 130-200 KM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Skrzynia biegów - manualna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Poduszki powietrzne kierowcy i pasażera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Klimatyzacja </w:t>
            </w:r>
            <w:r w:rsidR="00407DF3">
              <w:rPr>
                <w:rFonts w:ascii="Calibri" w:hAnsi="Calibri" w:cs="Calibri"/>
                <w:bCs/>
                <w:lang w:eastAsia="en-US"/>
              </w:rPr>
              <w:t xml:space="preserve">manualna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 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Zamek centralny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Autoalarm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Hak holowniczy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Koło zapasowe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Fotel kierowcy 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z regulacją wysokości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E16C9F" w:rsidTr="003B029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EC5AFB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863068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Opony bliźniacze na tylnej osi</w:t>
            </w:r>
            <w:r w:rsidR="00E16C9F">
              <w:rPr>
                <w:rFonts w:ascii="Calibri" w:hAnsi="Calibri" w:cs="Calibri"/>
                <w:bCs/>
                <w:lang w:eastAsia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</w:t>
            </w:r>
            <w:r w:rsidR="00122472">
              <w:rPr>
                <w:rFonts w:ascii="Calibri" w:hAnsi="Calibri" w:cs="Calibri"/>
                <w:lang w:eastAsia="en-US"/>
              </w:rPr>
              <w:t>ak/nie*</w:t>
            </w:r>
          </w:p>
          <w:p w:rsidR="006223CB" w:rsidRDefault="006223CB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3B029F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863068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</w:t>
            </w: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Światło ostrzegawcze koloru pomarańczowego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</w:tbl>
    <w:bookmarkEnd w:id="0"/>
    <w:p w:rsidR="00F84DF3" w:rsidRDefault="00302478">
      <w:pPr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Uwaga:</w:t>
      </w:r>
    </w:p>
    <w:p w:rsidR="00F84DF3" w:rsidRPr="001637E4" w:rsidRDefault="00302478" w:rsidP="001637E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Wykonawca wypełnia wszystkie wolne pola tabeli określające wielkość parametrów technicznych, wymagania jakościowe, konstrukcyjne i funkcjonalne.</w:t>
      </w: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Wymagania dotyczące leasingu:</w:t>
      </w: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637E4" w:rsidRPr="001637E4" w:rsidTr="00F1246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Leasing w walucie: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opłaty wstępnej: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Rodzaj rat leasingowych: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59 równych rat (zgodnie z harmonogramem płatności rat leasingowych dołączonym do oferty)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Okres leasingu: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60 miesięcy od daty  podpisania bezusterkowego protokołu zdawczo-odbiorczego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wykupu przedmiotu leasingu po zakończonej umowie: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</w:tbl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302478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</w:t>
      </w:r>
    </w:p>
    <w:p w:rsidR="00F84DF3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Podpis osoby - osób upoważnionych do  </w:t>
      </w:r>
    </w:p>
    <w:p w:rsidR="001637E4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składania  oświadczeń woli w imieniu wykonawcy              </w:t>
      </w: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84DF3" w:rsidRDefault="00F84DF3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sectPr w:rsidR="00F84DF3" w:rsidSect="001E06D0">
      <w:headerReference w:type="default" r:id="rId8"/>
      <w:footerReference w:type="default" r:id="rId9"/>
      <w:pgSz w:w="11906" w:h="16838"/>
      <w:pgMar w:top="1135" w:right="1417" w:bottom="142" w:left="141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F3" w:rsidRDefault="00302478">
      <w:r>
        <w:separator/>
      </w:r>
    </w:p>
  </w:endnote>
  <w:endnote w:type="continuationSeparator" w:id="0">
    <w:p w:rsidR="00F84DF3" w:rsidRDefault="003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973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4DF3" w:rsidRDefault="00302478">
            <w:pPr>
              <w:pStyle w:val="Stopka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Str. 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C55D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C55D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F3" w:rsidRDefault="00302478">
      <w:r>
        <w:separator/>
      </w:r>
    </w:p>
  </w:footnote>
  <w:footnote w:type="continuationSeparator" w:id="0">
    <w:p w:rsidR="00F84DF3" w:rsidRDefault="003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F3" w:rsidRDefault="00407DF3" w:rsidP="00407DF3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</w:t>
    </w:r>
    <w:r w:rsidR="00716C87">
      <w:rPr>
        <w:rFonts w:asciiTheme="minorHAnsi" w:hAnsiTheme="minorHAnsi" w:cstheme="minorHAnsi"/>
        <w:sz w:val="22"/>
        <w:szCs w:val="22"/>
      </w:rPr>
      <w:t>1</w:t>
    </w:r>
    <w:r w:rsidR="00302478">
      <w:rPr>
        <w:rFonts w:asciiTheme="minorHAnsi" w:hAnsiTheme="minorHAnsi" w:cstheme="minorHAnsi"/>
        <w:sz w:val="22"/>
        <w:szCs w:val="22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840"/>
    <w:multiLevelType w:val="hybridMultilevel"/>
    <w:tmpl w:val="45F05A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F86"/>
    <w:multiLevelType w:val="hybridMultilevel"/>
    <w:tmpl w:val="D5ACE32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52ED"/>
    <w:multiLevelType w:val="multilevel"/>
    <w:tmpl w:val="27FEC6AA"/>
    <w:name w:val="WW8Num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202F5E"/>
    <w:multiLevelType w:val="hybridMultilevel"/>
    <w:tmpl w:val="AEFEF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F3513"/>
    <w:multiLevelType w:val="hybridMultilevel"/>
    <w:tmpl w:val="A67422B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3FE9"/>
    <w:multiLevelType w:val="hybridMultilevel"/>
    <w:tmpl w:val="3836CC7A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4DDD"/>
    <w:multiLevelType w:val="hybridMultilevel"/>
    <w:tmpl w:val="CD327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57DB2"/>
    <w:multiLevelType w:val="hybridMultilevel"/>
    <w:tmpl w:val="70C236C8"/>
    <w:lvl w:ilvl="0" w:tplc="A3A454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D5B79"/>
    <w:multiLevelType w:val="hybridMultilevel"/>
    <w:tmpl w:val="1B7E39E2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F5857"/>
    <w:multiLevelType w:val="hybridMultilevel"/>
    <w:tmpl w:val="5F2EE2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496DC0"/>
    <w:multiLevelType w:val="hybridMultilevel"/>
    <w:tmpl w:val="C49E7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D5610"/>
    <w:multiLevelType w:val="hybridMultilevel"/>
    <w:tmpl w:val="5B426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46DE4"/>
    <w:multiLevelType w:val="hybridMultilevel"/>
    <w:tmpl w:val="6952DB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B3A1B"/>
    <w:multiLevelType w:val="hybridMultilevel"/>
    <w:tmpl w:val="BE18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00249"/>
    <w:multiLevelType w:val="hybridMultilevel"/>
    <w:tmpl w:val="8EEA3A18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DF3"/>
    <w:rsid w:val="000C55D6"/>
    <w:rsid w:val="00122472"/>
    <w:rsid w:val="001637E4"/>
    <w:rsid w:val="001D7891"/>
    <w:rsid w:val="001E06D0"/>
    <w:rsid w:val="00203AFE"/>
    <w:rsid w:val="002A0E45"/>
    <w:rsid w:val="00302478"/>
    <w:rsid w:val="003676BE"/>
    <w:rsid w:val="003B029F"/>
    <w:rsid w:val="00407DF3"/>
    <w:rsid w:val="006223CB"/>
    <w:rsid w:val="0066328C"/>
    <w:rsid w:val="00716C87"/>
    <w:rsid w:val="00863068"/>
    <w:rsid w:val="00995DC8"/>
    <w:rsid w:val="009D0904"/>
    <w:rsid w:val="00E16C9F"/>
    <w:rsid w:val="00EC5AFB"/>
    <w:rsid w:val="00ED7E8F"/>
    <w:rsid w:val="00F84DF3"/>
    <w:rsid w:val="00FA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A5BC28"/>
  <w15:docId w15:val="{3230372F-FC4D-4ADD-ACC5-B04F4B8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3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CA92-ADBC-4AAB-ACE9-6E536D6E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Maciarz</dc:creator>
  <cp:lastModifiedBy>Księgowość Budżetowa</cp:lastModifiedBy>
  <cp:revision>12</cp:revision>
  <cp:lastPrinted>2021-11-19T12:40:00Z</cp:lastPrinted>
  <dcterms:created xsi:type="dcterms:W3CDTF">2021-10-15T13:23:00Z</dcterms:created>
  <dcterms:modified xsi:type="dcterms:W3CDTF">2021-12-13T12:24:00Z</dcterms:modified>
</cp:coreProperties>
</file>